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AD" w:rsidRPr="00946A5E" w:rsidRDefault="00A135AD" w:rsidP="00946A5E">
      <w:pPr>
        <w:spacing w:line="480" w:lineRule="exact"/>
        <w:jc w:val="center"/>
        <w:rPr>
          <w:rFonts w:ascii="Garamond" w:eastAsia="標楷體" w:hAnsi="Garamond"/>
          <w:b/>
          <w:sz w:val="40"/>
          <w:szCs w:val="32"/>
        </w:rPr>
      </w:pPr>
      <w:bookmarkStart w:id="0" w:name="_GoBack"/>
      <w:bookmarkEnd w:id="0"/>
      <w:r w:rsidRPr="00946A5E">
        <w:rPr>
          <w:rFonts w:ascii="Garamond" w:eastAsia="標楷體" w:hAnsi="Garamond"/>
          <w:b/>
          <w:sz w:val="40"/>
          <w:szCs w:val="32"/>
        </w:rPr>
        <w:t>教科書研究編輯</w:t>
      </w:r>
      <w:r w:rsidRPr="00946A5E">
        <w:rPr>
          <w:rFonts w:ascii="Garamond" w:eastAsia="標楷體" w:hAnsi="Garamond" w:hint="eastAsia"/>
          <w:b/>
          <w:sz w:val="40"/>
          <w:szCs w:val="32"/>
        </w:rPr>
        <w:t>會設置要點</w:t>
      </w:r>
    </w:p>
    <w:p w:rsidR="00675172" w:rsidRPr="00F45E17" w:rsidRDefault="00675172" w:rsidP="00F45E17">
      <w:pPr>
        <w:snapToGrid w:val="0"/>
        <w:spacing w:beforeLines="50" w:before="180" w:line="300" w:lineRule="exact"/>
        <w:jc w:val="right"/>
        <w:rPr>
          <w:rFonts w:eastAsia="標楷體"/>
          <w:sz w:val="20"/>
          <w:szCs w:val="20"/>
        </w:rPr>
      </w:pPr>
      <w:r w:rsidRPr="00A82A13">
        <w:rPr>
          <w:rFonts w:ascii="標楷體" w:eastAsia="標楷體" w:hAnsi="標楷體" w:hint="eastAsia"/>
          <w:sz w:val="20"/>
          <w:szCs w:val="20"/>
        </w:rPr>
        <w:t>中華民國</w:t>
      </w:r>
      <w:r w:rsidRPr="00F45E17">
        <w:rPr>
          <w:rFonts w:eastAsia="標楷體"/>
          <w:sz w:val="20"/>
          <w:szCs w:val="20"/>
        </w:rPr>
        <w:t>101</w:t>
      </w:r>
      <w:r w:rsidRPr="00F45E17">
        <w:rPr>
          <w:rFonts w:eastAsia="標楷體"/>
          <w:sz w:val="20"/>
          <w:szCs w:val="20"/>
        </w:rPr>
        <w:t>年</w:t>
      </w:r>
      <w:r w:rsidRPr="00F45E17">
        <w:rPr>
          <w:rFonts w:eastAsia="標楷體"/>
          <w:sz w:val="20"/>
          <w:szCs w:val="20"/>
        </w:rPr>
        <w:t>3</w:t>
      </w:r>
      <w:r w:rsidRPr="00F45E17">
        <w:rPr>
          <w:rFonts w:eastAsia="標楷體"/>
          <w:sz w:val="20"/>
          <w:szCs w:val="20"/>
        </w:rPr>
        <w:t>月</w:t>
      </w:r>
      <w:r w:rsidRPr="00F45E17">
        <w:rPr>
          <w:rFonts w:eastAsia="標楷體"/>
          <w:sz w:val="20"/>
          <w:szCs w:val="20"/>
        </w:rPr>
        <w:t>6</w:t>
      </w:r>
      <w:r w:rsidRPr="00F45E17">
        <w:rPr>
          <w:rFonts w:eastAsia="標楷體"/>
          <w:sz w:val="20"/>
          <w:szCs w:val="20"/>
        </w:rPr>
        <w:t>日第</w:t>
      </w:r>
      <w:r w:rsidRPr="00F45E17">
        <w:rPr>
          <w:rFonts w:eastAsia="標楷體"/>
          <w:sz w:val="20"/>
          <w:szCs w:val="20"/>
        </w:rPr>
        <w:t>25</w:t>
      </w:r>
      <w:r w:rsidRPr="00F45E17">
        <w:rPr>
          <w:rFonts w:eastAsia="標楷體"/>
          <w:sz w:val="20"/>
          <w:szCs w:val="20"/>
        </w:rPr>
        <w:t>次院務會報通過</w:t>
      </w:r>
    </w:p>
    <w:p w:rsidR="00675172" w:rsidRPr="00F45E17" w:rsidRDefault="00675172" w:rsidP="00F45E17">
      <w:pPr>
        <w:snapToGrid w:val="0"/>
        <w:spacing w:line="300" w:lineRule="exact"/>
        <w:ind w:rightChars="18" w:right="43"/>
        <w:jc w:val="right"/>
        <w:rPr>
          <w:rFonts w:eastAsia="標楷體"/>
          <w:kern w:val="0"/>
          <w:sz w:val="20"/>
          <w:szCs w:val="20"/>
        </w:rPr>
      </w:pPr>
      <w:r w:rsidRPr="00F45E17">
        <w:rPr>
          <w:rFonts w:eastAsia="標楷體"/>
          <w:kern w:val="0"/>
          <w:sz w:val="20"/>
          <w:szCs w:val="20"/>
        </w:rPr>
        <w:t>中華民國</w:t>
      </w:r>
      <w:r w:rsidRPr="00F45E17">
        <w:rPr>
          <w:rFonts w:eastAsia="標楷體"/>
          <w:kern w:val="0"/>
          <w:sz w:val="20"/>
          <w:szCs w:val="20"/>
        </w:rPr>
        <w:t>101</w:t>
      </w:r>
      <w:r w:rsidRPr="00F45E17">
        <w:rPr>
          <w:rFonts w:eastAsia="標楷體"/>
          <w:kern w:val="0"/>
          <w:sz w:val="20"/>
          <w:szCs w:val="20"/>
        </w:rPr>
        <w:t>年</w:t>
      </w:r>
      <w:r w:rsidRPr="00F45E17">
        <w:rPr>
          <w:rFonts w:eastAsia="標楷體"/>
          <w:kern w:val="0"/>
          <w:sz w:val="20"/>
          <w:szCs w:val="20"/>
        </w:rPr>
        <w:t>3</w:t>
      </w:r>
      <w:r w:rsidRPr="00F45E17">
        <w:rPr>
          <w:rFonts w:eastAsia="標楷體"/>
          <w:kern w:val="0"/>
          <w:sz w:val="20"/>
          <w:szCs w:val="20"/>
        </w:rPr>
        <w:t>月</w:t>
      </w:r>
      <w:r w:rsidRPr="00F45E17">
        <w:rPr>
          <w:rFonts w:eastAsia="標楷體"/>
          <w:kern w:val="0"/>
          <w:sz w:val="20"/>
          <w:szCs w:val="20"/>
        </w:rPr>
        <w:t>23</w:t>
      </w:r>
      <w:r w:rsidRPr="00F45E17">
        <w:rPr>
          <w:rFonts w:eastAsia="標楷體"/>
          <w:kern w:val="0"/>
          <w:sz w:val="20"/>
          <w:szCs w:val="20"/>
        </w:rPr>
        <w:t>日教研秘字第</w:t>
      </w:r>
      <w:r w:rsidRPr="00F45E17">
        <w:rPr>
          <w:rFonts w:eastAsia="標楷體"/>
          <w:kern w:val="0"/>
          <w:sz w:val="20"/>
          <w:szCs w:val="20"/>
        </w:rPr>
        <w:t>1010002925</w:t>
      </w:r>
      <w:r w:rsidRPr="00F45E17">
        <w:rPr>
          <w:rFonts w:eastAsia="標楷體"/>
          <w:kern w:val="0"/>
          <w:sz w:val="20"/>
          <w:szCs w:val="20"/>
        </w:rPr>
        <w:t>號函訂定</w:t>
      </w:r>
    </w:p>
    <w:p w:rsidR="00675172" w:rsidRPr="00F45E17" w:rsidRDefault="00675172" w:rsidP="00F45E17">
      <w:pPr>
        <w:spacing w:line="300" w:lineRule="exact"/>
        <w:jc w:val="right"/>
        <w:rPr>
          <w:rFonts w:eastAsia="標楷體"/>
          <w:sz w:val="20"/>
          <w:szCs w:val="20"/>
        </w:rPr>
      </w:pPr>
      <w:r w:rsidRPr="00F45E17">
        <w:rPr>
          <w:rFonts w:eastAsia="標楷體"/>
          <w:sz w:val="20"/>
          <w:szCs w:val="20"/>
        </w:rPr>
        <w:t>中華民國</w:t>
      </w:r>
      <w:r w:rsidRPr="00F45E17">
        <w:rPr>
          <w:rFonts w:eastAsia="標楷體"/>
          <w:sz w:val="20"/>
          <w:szCs w:val="20"/>
        </w:rPr>
        <w:t>102</w:t>
      </w:r>
      <w:r w:rsidRPr="00F45E17">
        <w:rPr>
          <w:rFonts w:eastAsia="標楷體"/>
          <w:sz w:val="20"/>
          <w:szCs w:val="20"/>
        </w:rPr>
        <w:t>年</w:t>
      </w:r>
      <w:r w:rsidRPr="00F45E17">
        <w:rPr>
          <w:rFonts w:eastAsia="標楷體"/>
          <w:sz w:val="20"/>
          <w:szCs w:val="20"/>
        </w:rPr>
        <w:t>8</w:t>
      </w:r>
      <w:r w:rsidRPr="00F45E17">
        <w:rPr>
          <w:rFonts w:eastAsia="標楷體"/>
          <w:sz w:val="20"/>
          <w:szCs w:val="20"/>
        </w:rPr>
        <w:t>月</w:t>
      </w:r>
      <w:r w:rsidRPr="00F45E17">
        <w:rPr>
          <w:rFonts w:eastAsia="標楷體"/>
          <w:sz w:val="20"/>
          <w:szCs w:val="20"/>
        </w:rPr>
        <w:t>13</w:t>
      </w:r>
      <w:r w:rsidRPr="00F45E17">
        <w:rPr>
          <w:rFonts w:eastAsia="標楷體"/>
          <w:sz w:val="20"/>
          <w:szCs w:val="20"/>
        </w:rPr>
        <w:t>日第</w:t>
      </w:r>
      <w:r w:rsidRPr="00F45E17">
        <w:rPr>
          <w:rFonts w:eastAsia="標楷體"/>
          <w:sz w:val="20"/>
          <w:szCs w:val="20"/>
        </w:rPr>
        <w:t>58</w:t>
      </w:r>
      <w:r w:rsidRPr="00F45E17">
        <w:rPr>
          <w:rFonts w:eastAsia="標楷體"/>
          <w:sz w:val="20"/>
          <w:szCs w:val="20"/>
        </w:rPr>
        <w:t>次院務會報通過</w:t>
      </w:r>
    </w:p>
    <w:p w:rsidR="00675172" w:rsidRPr="00F45E17" w:rsidRDefault="00675172" w:rsidP="00F45E17">
      <w:pPr>
        <w:spacing w:line="300" w:lineRule="exact"/>
        <w:ind w:leftChars="-22" w:left="307" w:hangingChars="180" w:hanging="360"/>
        <w:jc w:val="right"/>
        <w:rPr>
          <w:rFonts w:eastAsia="標楷體"/>
          <w:sz w:val="20"/>
          <w:szCs w:val="20"/>
        </w:rPr>
      </w:pPr>
      <w:r w:rsidRPr="00F45E17">
        <w:rPr>
          <w:rFonts w:eastAsia="標楷體"/>
          <w:kern w:val="0"/>
          <w:sz w:val="20"/>
          <w:szCs w:val="20"/>
        </w:rPr>
        <w:t>中華民國</w:t>
      </w:r>
      <w:r w:rsidRPr="00F45E17">
        <w:rPr>
          <w:rFonts w:eastAsia="標楷體"/>
          <w:kern w:val="0"/>
          <w:sz w:val="20"/>
          <w:szCs w:val="20"/>
        </w:rPr>
        <w:t>102</w:t>
      </w:r>
      <w:r w:rsidRPr="00F45E17">
        <w:rPr>
          <w:rFonts w:eastAsia="標楷體"/>
          <w:kern w:val="0"/>
          <w:sz w:val="20"/>
          <w:szCs w:val="20"/>
        </w:rPr>
        <w:t>年</w:t>
      </w:r>
      <w:r w:rsidRPr="00F45E17">
        <w:rPr>
          <w:rFonts w:eastAsia="標楷體"/>
          <w:kern w:val="0"/>
          <w:sz w:val="20"/>
          <w:szCs w:val="20"/>
        </w:rPr>
        <w:t>9</w:t>
      </w:r>
      <w:r w:rsidRPr="00F45E17">
        <w:rPr>
          <w:rFonts w:eastAsia="標楷體"/>
          <w:kern w:val="0"/>
          <w:sz w:val="20"/>
          <w:szCs w:val="20"/>
        </w:rPr>
        <w:t>月</w:t>
      </w:r>
      <w:r w:rsidRPr="00F45E17">
        <w:rPr>
          <w:rFonts w:eastAsia="標楷體"/>
          <w:kern w:val="0"/>
          <w:sz w:val="20"/>
          <w:szCs w:val="20"/>
        </w:rPr>
        <w:t>5</w:t>
      </w:r>
      <w:r w:rsidRPr="00F45E17">
        <w:rPr>
          <w:rFonts w:eastAsia="標楷體"/>
          <w:kern w:val="0"/>
          <w:sz w:val="20"/>
          <w:szCs w:val="20"/>
        </w:rPr>
        <w:t>日教研秘字第</w:t>
      </w:r>
      <w:r w:rsidRPr="00F45E17">
        <w:rPr>
          <w:rFonts w:eastAsia="標楷體"/>
          <w:kern w:val="0"/>
          <w:sz w:val="20"/>
          <w:szCs w:val="20"/>
        </w:rPr>
        <w:t>1020008455</w:t>
      </w:r>
      <w:r w:rsidRPr="00F45E17">
        <w:rPr>
          <w:rFonts w:eastAsia="標楷體"/>
          <w:kern w:val="0"/>
          <w:sz w:val="20"/>
          <w:szCs w:val="20"/>
        </w:rPr>
        <w:t>號函</w:t>
      </w:r>
      <w:r w:rsidRPr="00F45E17">
        <w:rPr>
          <w:rFonts w:eastAsia="標楷體"/>
          <w:sz w:val="20"/>
          <w:szCs w:val="20"/>
        </w:rPr>
        <w:t>修正全文及名稱</w:t>
      </w:r>
    </w:p>
    <w:p w:rsidR="00675172" w:rsidRPr="00F45E17" w:rsidRDefault="00675172" w:rsidP="00F45E17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F45E17">
        <w:rPr>
          <w:rFonts w:eastAsia="標楷體"/>
          <w:kern w:val="0"/>
          <w:sz w:val="20"/>
          <w:szCs w:val="20"/>
        </w:rPr>
        <w:t>（</w:t>
      </w:r>
      <w:r w:rsidRPr="00F45E17">
        <w:rPr>
          <w:rFonts w:eastAsia="標楷體"/>
          <w:sz w:val="20"/>
          <w:szCs w:val="20"/>
        </w:rPr>
        <w:t>原名稱：</w:t>
      </w:r>
      <w:r w:rsidRPr="00F45E17">
        <w:rPr>
          <w:rFonts w:eastAsia="標楷體"/>
          <w:kern w:val="0"/>
          <w:sz w:val="20"/>
          <w:szCs w:val="20"/>
        </w:rPr>
        <w:t>《教科書研究》編輯委員會設置要點）</w:t>
      </w:r>
    </w:p>
    <w:p w:rsidR="00A135AD" w:rsidRPr="00F45E17" w:rsidRDefault="00F46BA3" w:rsidP="00F45E17">
      <w:pPr>
        <w:snapToGrid w:val="0"/>
        <w:jc w:val="right"/>
        <w:rPr>
          <w:rFonts w:eastAsia="標楷體"/>
          <w:sz w:val="20"/>
          <w:szCs w:val="20"/>
        </w:rPr>
      </w:pPr>
      <w:r w:rsidRPr="00F45E17">
        <w:rPr>
          <w:rFonts w:eastAsia="標楷體"/>
          <w:sz w:val="20"/>
          <w:szCs w:val="20"/>
        </w:rPr>
        <w:t>中華民國</w:t>
      </w:r>
      <w:r w:rsidRPr="00F45E17">
        <w:rPr>
          <w:rFonts w:eastAsia="標楷體"/>
          <w:sz w:val="20"/>
          <w:szCs w:val="20"/>
        </w:rPr>
        <w:t>109</w:t>
      </w:r>
      <w:r w:rsidRPr="00F45E17">
        <w:rPr>
          <w:rFonts w:eastAsia="標楷體"/>
          <w:sz w:val="20"/>
          <w:szCs w:val="20"/>
        </w:rPr>
        <w:t>年</w:t>
      </w:r>
      <w:r w:rsidR="00B945BA" w:rsidRPr="00F45E17">
        <w:rPr>
          <w:rFonts w:eastAsia="標楷體"/>
          <w:sz w:val="20"/>
          <w:szCs w:val="20"/>
        </w:rPr>
        <w:t>8</w:t>
      </w:r>
      <w:r w:rsidRPr="00F45E17">
        <w:rPr>
          <w:rFonts w:eastAsia="標楷體"/>
          <w:sz w:val="20"/>
          <w:szCs w:val="20"/>
        </w:rPr>
        <w:t>月</w:t>
      </w:r>
      <w:r w:rsidR="006A0682" w:rsidRPr="00F45E17">
        <w:rPr>
          <w:rFonts w:eastAsia="標楷體"/>
          <w:sz w:val="20"/>
          <w:szCs w:val="20"/>
        </w:rPr>
        <w:t>18</w:t>
      </w:r>
      <w:r w:rsidRPr="00F45E17">
        <w:rPr>
          <w:rFonts w:eastAsia="標楷體"/>
          <w:sz w:val="20"/>
          <w:szCs w:val="20"/>
        </w:rPr>
        <w:t>日教研秘字第</w:t>
      </w:r>
      <w:r w:rsidR="00B945BA" w:rsidRPr="00F45E17">
        <w:rPr>
          <w:rFonts w:eastAsia="標楷體"/>
          <w:sz w:val="20"/>
          <w:szCs w:val="20"/>
        </w:rPr>
        <w:t>1091800665</w:t>
      </w:r>
      <w:r w:rsidRPr="00F45E17">
        <w:rPr>
          <w:rFonts w:eastAsia="標楷體"/>
          <w:sz w:val="20"/>
          <w:szCs w:val="20"/>
        </w:rPr>
        <w:t>號函修正第四點、第六點</w:t>
      </w:r>
      <w:r w:rsidR="00675172" w:rsidRPr="00F45E17">
        <w:rPr>
          <w:rFonts w:eastAsia="標楷體"/>
          <w:sz w:val="20"/>
          <w:szCs w:val="20"/>
        </w:rPr>
        <w:t>及名稱</w:t>
      </w:r>
    </w:p>
    <w:p w:rsidR="00675172" w:rsidRPr="002A537C" w:rsidRDefault="00675172" w:rsidP="00F45E17">
      <w:pPr>
        <w:snapToGrid w:val="0"/>
        <w:spacing w:afterLines="50" w:after="180"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A82A13">
        <w:rPr>
          <w:rFonts w:ascii="標楷體" w:eastAsia="標楷體" w:hAnsi="標楷體" w:cs="標楷體" w:hint="eastAsia"/>
          <w:kern w:val="0"/>
          <w:sz w:val="20"/>
          <w:szCs w:val="20"/>
        </w:rPr>
        <w:t>（</w:t>
      </w:r>
      <w:r w:rsidRPr="00A82A13">
        <w:rPr>
          <w:rFonts w:ascii="標楷體" w:eastAsia="標楷體" w:hAnsi="標楷體" w:hint="eastAsia"/>
          <w:sz w:val="20"/>
          <w:szCs w:val="20"/>
        </w:rPr>
        <w:t>原名稱：</w:t>
      </w:r>
      <w:r w:rsidRPr="00A82A13">
        <w:rPr>
          <w:rFonts w:ascii="標楷體" w:eastAsia="標楷體" w:hAnsi="標楷體" w:cs="新細明體"/>
          <w:kern w:val="0"/>
          <w:sz w:val="20"/>
          <w:szCs w:val="20"/>
        </w:rPr>
        <w:t>《</w:t>
      </w:r>
      <w:r>
        <w:rPr>
          <w:rFonts w:ascii="標楷體" w:eastAsia="標楷體" w:hAnsi="標楷體" w:cs="新細明體"/>
          <w:kern w:val="0"/>
          <w:sz w:val="20"/>
          <w:szCs w:val="20"/>
        </w:rPr>
        <w:t>教科書研究》編輯</w:t>
      </w:r>
      <w:r w:rsidRPr="00A82A13">
        <w:rPr>
          <w:rFonts w:ascii="標楷體" w:eastAsia="標楷體" w:hAnsi="標楷體" w:cs="新細明體"/>
          <w:kern w:val="0"/>
          <w:sz w:val="20"/>
          <w:szCs w:val="20"/>
        </w:rPr>
        <w:t>會設置要點</w:t>
      </w:r>
      <w:r w:rsidRPr="00A82A13">
        <w:rPr>
          <w:rFonts w:ascii="標楷體" w:eastAsia="標楷體" w:hAnsi="標楷體" w:cs="標楷體" w:hint="eastAsia"/>
          <w:kern w:val="0"/>
          <w:sz w:val="20"/>
          <w:szCs w:val="20"/>
        </w:rPr>
        <w:t>）</w:t>
      </w:r>
    </w:p>
    <w:p w:rsidR="009A51DF" w:rsidRPr="00B163E2" w:rsidRDefault="009A51DF" w:rsidP="006A0682">
      <w:pPr>
        <w:numPr>
          <w:ilvl w:val="0"/>
          <w:numId w:val="11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163E2">
        <w:rPr>
          <w:rFonts w:ascii="Garamond" w:eastAsia="標楷體" w:hAnsi="Garamond"/>
          <w:sz w:val="28"/>
          <w:szCs w:val="28"/>
        </w:rPr>
        <w:t>國家教育研究院（以下稱本院）</w:t>
      </w:r>
      <w:r w:rsidRPr="00B163E2">
        <w:rPr>
          <w:rFonts w:ascii="Garamond" w:eastAsia="標楷體" w:hAnsi="Garamond" w:hint="eastAsia"/>
          <w:sz w:val="28"/>
          <w:szCs w:val="28"/>
        </w:rPr>
        <w:t>為</w:t>
      </w:r>
      <w:r w:rsidRPr="00B163E2">
        <w:rPr>
          <w:rFonts w:ascii="Garamond" w:eastAsia="標楷體" w:hAnsi="Garamond"/>
          <w:sz w:val="28"/>
          <w:szCs w:val="28"/>
        </w:rPr>
        <w:t>推動教科書研究發展</w:t>
      </w:r>
      <w:r w:rsidRPr="00B163E2">
        <w:rPr>
          <w:rFonts w:ascii="Garamond" w:eastAsia="標楷體" w:hAnsi="Garamond" w:hint="eastAsia"/>
          <w:sz w:val="28"/>
          <w:szCs w:val="28"/>
        </w:rPr>
        <w:t>，定</w:t>
      </w:r>
      <w:r w:rsidRPr="00B163E2">
        <w:rPr>
          <w:rFonts w:ascii="Garamond" w:eastAsia="標楷體" w:hAnsi="Garamond"/>
          <w:sz w:val="28"/>
          <w:szCs w:val="28"/>
        </w:rPr>
        <w:t>期發行《教科書研究</w:t>
      </w:r>
      <w:r w:rsidRPr="00B163E2">
        <w:rPr>
          <w:rFonts w:ascii="Garamond" w:eastAsia="標楷體" w:hAnsi="Garamond" w:hint="eastAsia"/>
          <w:sz w:val="28"/>
          <w:szCs w:val="28"/>
        </w:rPr>
        <w:t>》</w:t>
      </w:r>
      <w:r w:rsidRPr="00B163E2">
        <w:rPr>
          <w:rFonts w:ascii="Garamond" w:eastAsia="標楷體" w:hAnsi="Garamond"/>
          <w:sz w:val="28"/>
          <w:szCs w:val="28"/>
        </w:rPr>
        <w:t>（以下稱本刊）期刊，特</w:t>
      </w:r>
      <w:r w:rsidRPr="00B163E2">
        <w:rPr>
          <w:rFonts w:ascii="Garamond" w:eastAsia="標楷體" w:hAnsi="Garamond" w:hint="eastAsia"/>
          <w:sz w:val="28"/>
          <w:szCs w:val="28"/>
        </w:rPr>
        <w:t>聘請相關學者專家為本刊</w:t>
      </w:r>
      <w:r w:rsidRPr="00B163E2">
        <w:rPr>
          <w:rFonts w:ascii="Garamond" w:eastAsia="標楷體" w:hAnsi="Garamond"/>
          <w:sz w:val="28"/>
          <w:szCs w:val="28"/>
        </w:rPr>
        <w:t>編輯委員</w:t>
      </w:r>
      <w:r w:rsidRPr="00B163E2">
        <w:rPr>
          <w:rFonts w:ascii="Garamond" w:eastAsia="標楷體" w:hAnsi="Garamond" w:hint="eastAsia"/>
          <w:sz w:val="28"/>
          <w:szCs w:val="28"/>
        </w:rPr>
        <w:t>等，並訂定本要點。</w:t>
      </w:r>
    </w:p>
    <w:p w:rsidR="009A51DF" w:rsidRPr="00B163E2" w:rsidRDefault="009A51DF" w:rsidP="006A0682">
      <w:pPr>
        <w:numPr>
          <w:ilvl w:val="0"/>
          <w:numId w:val="11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本刊旨在引介課程、教材與教科書相關思潮，傳播研究成果，促進產官學研各界意見交流，以推動教科書研究發展，提昇教科書及教材之品質。</w:t>
      </w:r>
    </w:p>
    <w:p w:rsidR="009A51DF" w:rsidRPr="00B163E2" w:rsidRDefault="009A51DF" w:rsidP="006A0682">
      <w:pPr>
        <w:numPr>
          <w:ilvl w:val="0"/>
          <w:numId w:val="11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編輯委員職掌：</w:t>
      </w:r>
    </w:p>
    <w:p w:rsidR="009A51DF" w:rsidRPr="00B163E2" w:rsidRDefault="009A51DF" w:rsidP="009B7417">
      <w:pPr>
        <w:tabs>
          <w:tab w:val="left" w:pos="567"/>
        </w:tabs>
        <w:snapToGrid w:val="0"/>
        <w:spacing w:line="460" w:lineRule="exact"/>
        <w:ind w:leftChars="200" w:left="48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（一）</w:t>
      </w:r>
      <w:r w:rsidRPr="00B163E2">
        <w:rPr>
          <w:rFonts w:ascii="標楷體" w:eastAsia="標楷體" w:hAnsi="標楷體"/>
          <w:sz w:val="28"/>
          <w:szCs w:val="28"/>
        </w:rPr>
        <w:t>規</w:t>
      </w:r>
      <w:r w:rsidRPr="00B163E2">
        <w:rPr>
          <w:rFonts w:ascii="標楷體" w:eastAsia="標楷體" w:hAnsi="標楷體" w:hint="eastAsia"/>
          <w:sz w:val="28"/>
          <w:szCs w:val="28"/>
        </w:rPr>
        <w:t>劃</w:t>
      </w:r>
      <w:r w:rsidRPr="00B163E2">
        <w:rPr>
          <w:rFonts w:ascii="Garamond" w:eastAsia="標楷體" w:hAnsi="Garamond" w:hint="eastAsia"/>
          <w:sz w:val="28"/>
          <w:szCs w:val="28"/>
        </w:rPr>
        <w:t>、</w:t>
      </w:r>
      <w:r w:rsidRPr="00B163E2">
        <w:rPr>
          <w:rFonts w:ascii="Garamond" w:eastAsia="標楷體" w:hAnsi="Garamond"/>
          <w:sz w:val="28"/>
          <w:szCs w:val="28"/>
        </w:rPr>
        <w:t>審議</w:t>
      </w:r>
      <w:r w:rsidRPr="00B163E2">
        <w:rPr>
          <w:rFonts w:ascii="Garamond" w:eastAsia="標楷體" w:hAnsi="Garamond" w:hint="eastAsia"/>
          <w:sz w:val="28"/>
          <w:szCs w:val="28"/>
        </w:rPr>
        <w:t>本刊發展</w:t>
      </w:r>
      <w:r w:rsidRPr="00B163E2">
        <w:rPr>
          <w:rFonts w:ascii="Garamond" w:eastAsia="標楷體" w:hAnsi="Garamond"/>
          <w:sz w:val="28"/>
          <w:szCs w:val="28"/>
        </w:rPr>
        <w:t>計畫。</w:t>
      </w:r>
    </w:p>
    <w:p w:rsidR="009A51DF" w:rsidRPr="00B163E2" w:rsidRDefault="009A51DF" w:rsidP="009B7417">
      <w:pPr>
        <w:tabs>
          <w:tab w:val="left" w:pos="567"/>
        </w:tabs>
        <w:snapToGrid w:val="0"/>
        <w:spacing w:line="460" w:lineRule="exact"/>
        <w:ind w:leftChars="200" w:left="48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（二）</w:t>
      </w:r>
      <w:r w:rsidRPr="00B163E2">
        <w:rPr>
          <w:rFonts w:ascii="Garamond" w:eastAsia="標楷體" w:hAnsi="Garamond"/>
          <w:sz w:val="28"/>
          <w:szCs w:val="28"/>
        </w:rPr>
        <w:t>徵集、審查與編輯稿件。</w:t>
      </w:r>
    </w:p>
    <w:p w:rsidR="009A51DF" w:rsidRPr="00B163E2" w:rsidRDefault="009A51DF" w:rsidP="009B7417">
      <w:pPr>
        <w:tabs>
          <w:tab w:val="left" w:pos="567"/>
        </w:tabs>
        <w:snapToGrid w:val="0"/>
        <w:spacing w:line="460" w:lineRule="exact"/>
        <w:ind w:leftChars="200" w:left="48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（三）</w:t>
      </w:r>
      <w:r w:rsidRPr="00B163E2">
        <w:rPr>
          <w:rFonts w:ascii="Garamond" w:eastAsia="標楷體" w:hAnsi="Garamond"/>
          <w:sz w:val="28"/>
          <w:szCs w:val="28"/>
        </w:rPr>
        <w:t>督導編務</w:t>
      </w:r>
      <w:r w:rsidRPr="00B163E2">
        <w:rPr>
          <w:rFonts w:ascii="Garamond" w:eastAsia="標楷體" w:hAnsi="Garamond" w:hint="eastAsia"/>
          <w:sz w:val="28"/>
          <w:szCs w:val="28"/>
        </w:rPr>
        <w:t>工作</w:t>
      </w:r>
      <w:r w:rsidRPr="00B163E2">
        <w:rPr>
          <w:rFonts w:ascii="Garamond" w:eastAsia="標楷體" w:hAnsi="Garamond"/>
          <w:sz w:val="28"/>
          <w:szCs w:val="28"/>
        </w:rPr>
        <w:t>及發行事項。</w:t>
      </w:r>
    </w:p>
    <w:p w:rsidR="009A51DF" w:rsidRPr="006A0682" w:rsidRDefault="009A51DF" w:rsidP="006A0682">
      <w:pPr>
        <w:numPr>
          <w:ilvl w:val="0"/>
          <w:numId w:val="11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編務架構及分工：</w:t>
      </w:r>
    </w:p>
    <w:p w:rsidR="009A51DF" w:rsidRPr="00B163E2" w:rsidRDefault="009A51DF" w:rsidP="009B7417">
      <w:pPr>
        <w:tabs>
          <w:tab w:val="left" w:pos="567"/>
        </w:tabs>
        <w:spacing w:line="460" w:lineRule="exact"/>
        <w:ind w:leftChars="200" w:left="48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（一）</w:t>
      </w:r>
      <w:r w:rsidRPr="00B163E2">
        <w:rPr>
          <w:rFonts w:ascii="Garamond" w:eastAsia="標楷體" w:hAnsi="Garamond"/>
          <w:sz w:val="28"/>
          <w:szCs w:val="28"/>
        </w:rPr>
        <w:t>發行人：本刊發行人</w:t>
      </w:r>
      <w:r w:rsidRPr="00B163E2">
        <w:rPr>
          <w:rFonts w:ascii="Garamond" w:eastAsia="標楷體" w:hAnsi="Garamond" w:hint="eastAsia"/>
          <w:sz w:val="28"/>
          <w:szCs w:val="28"/>
        </w:rPr>
        <w:t>為</w:t>
      </w:r>
      <w:r w:rsidRPr="00B163E2">
        <w:rPr>
          <w:rFonts w:ascii="Garamond" w:eastAsia="標楷體" w:hAnsi="Garamond"/>
          <w:sz w:val="28"/>
          <w:szCs w:val="28"/>
        </w:rPr>
        <w:t>本院院長。</w:t>
      </w:r>
    </w:p>
    <w:p w:rsidR="009A51DF" w:rsidRPr="00B163E2" w:rsidRDefault="009A51DF" w:rsidP="009B7417">
      <w:pPr>
        <w:spacing w:line="460" w:lineRule="exact"/>
        <w:ind w:leftChars="200" w:left="1328" w:hangingChars="303" w:hanging="848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（二）國際</w:t>
      </w:r>
      <w:r w:rsidRPr="00B163E2">
        <w:rPr>
          <w:rFonts w:ascii="Garamond" w:eastAsia="標楷體" w:hAnsi="Garamond"/>
          <w:sz w:val="28"/>
          <w:szCs w:val="28"/>
        </w:rPr>
        <w:t>編輯顧問：</w:t>
      </w:r>
      <w:r w:rsidRPr="00B163E2">
        <w:rPr>
          <w:rFonts w:ascii="Garamond" w:eastAsia="標楷體" w:hAnsi="Garamond" w:hint="eastAsia"/>
          <w:sz w:val="28"/>
          <w:szCs w:val="28"/>
        </w:rPr>
        <w:t>本刊得置國際編輯顧問</w:t>
      </w:r>
      <w:r w:rsidRPr="00B163E2">
        <w:rPr>
          <w:rFonts w:ascii="Garamond" w:eastAsia="標楷體" w:hAnsi="Garamond"/>
          <w:sz w:val="28"/>
          <w:szCs w:val="28"/>
        </w:rPr>
        <w:t>三至五位</w:t>
      </w:r>
      <w:r w:rsidRPr="00B163E2">
        <w:rPr>
          <w:rFonts w:ascii="Garamond" w:eastAsia="標楷體" w:hAnsi="Garamond" w:hint="eastAsia"/>
          <w:sz w:val="28"/>
          <w:szCs w:val="28"/>
        </w:rPr>
        <w:t>，由教科書研究發展領域之國際學者、專家擔任，任期二年，由院長聘任之，以為本刊編務發展與重要決策之諮議</w:t>
      </w:r>
      <w:r w:rsidRPr="00B163E2">
        <w:rPr>
          <w:rFonts w:ascii="Garamond" w:eastAsia="標楷體" w:hAnsi="Garamond"/>
          <w:sz w:val="28"/>
          <w:szCs w:val="28"/>
        </w:rPr>
        <w:t>。</w:t>
      </w:r>
    </w:p>
    <w:p w:rsidR="009A51DF" w:rsidRPr="00B163E2" w:rsidRDefault="009A51DF" w:rsidP="009B7417">
      <w:pPr>
        <w:spacing w:line="460" w:lineRule="exact"/>
        <w:ind w:leftChars="200" w:left="1328" w:hangingChars="303" w:hanging="848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（三）</w:t>
      </w:r>
      <w:r w:rsidRPr="00B163E2">
        <w:rPr>
          <w:rFonts w:ascii="Garamond" w:eastAsia="標楷體" w:hAnsi="Garamond"/>
          <w:sz w:val="28"/>
          <w:szCs w:val="28"/>
        </w:rPr>
        <w:t>編輯委員：本</w:t>
      </w:r>
      <w:r w:rsidRPr="00B163E2">
        <w:rPr>
          <w:rFonts w:ascii="Garamond" w:eastAsia="標楷體" w:hAnsi="Garamond" w:hint="eastAsia"/>
          <w:sz w:val="28"/>
          <w:szCs w:val="28"/>
        </w:rPr>
        <w:t>刊</w:t>
      </w:r>
      <w:r w:rsidRPr="00B163E2">
        <w:rPr>
          <w:rFonts w:ascii="Garamond" w:eastAsia="標楷體" w:hAnsi="Garamond"/>
          <w:sz w:val="28"/>
          <w:szCs w:val="28"/>
        </w:rPr>
        <w:t>置編輯委員十至十七位，任期二年，</w:t>
      </w:r>
      <w:r w:rsidRPr="00B163E2">
        <w:rPr>
          <w:rFonts w:ascii="Garamond" w:eastAsia="標楷體" w:hAnsi="Garamond" w:hint="eastAsia"/>
          <w:sz w:val="28"/>
          <w:szCs w:val="28"/>
        </w:rPr>
        <w:t>由院長聘任之，</w:t>
      </w:r>
      <w:r w:rsidRPr="00B163E2">
        <w:rPr>
          <w:rFonts w:ascii="Garamond" w:eastAsia="標楷體" w:hAnsi="Garamond"/>
          <w:sz w:val="28"/>
          <w:szCs w:val="28"/>
        </w:rPr>
        <w:t>包括內部委員三至五位，外部委員七至十二位；內部委員由本院相關專長領域者擔任，外部委員由院外專長領域之學者、專家擔任。</w:t>
      </w:r>
      <w:r w:rsidRPr="00B163E2">
        <w:rPr>
          <w:rFonts w:ascii="Garamond" w:eastAsia="標楷體" w:hAnsi="Garamond" w:hint="eastAsia"/>
          <w:bCs/>
          <w:sz w:val="28"/>
          <w:szCs w:val="28"/>
        </w:rPr>
        <w:t>編輯會委員任一性別比例不得少於三分之一。</w:t>
      </w:r>
    </w:p>
    <w:p w:rsidR="009A51DF" w:rsidRPr="00B163E2" w:rsidRDefault="009A51DF" w:rsidP="009B7417">
      <w:pPr>
        <w:tabs>
          <w:tab w:val="left" w:pos="567"/>
        </w:tabs>
        <w:spacing w:line="460" w:lineRule="exact"/>
        <w:ind w:leftChars="200" w:left="48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（四）</w:t>
      </w:r>
      <w:r w:rsidRPr="00B163E2">
        <w:rPr>
          <w:rFonts w:ascii="Garamond" w:eastAsia="標楷體" w:hAnsi="Garamond"/>
          <w:sz w:val="28"/>
          <w:szCs w:val="28"/>
        </w:rPr>
        <w:t>總編輯：本刊置總編輯一位，由編輯委員</w:t>
      </w:r>
      <w:r w:rsidRPr="00B163E2">
        <w:rPr>
          <w:rFonts w:ascii="Garamond" w:eastAsia="標楷體" w:hAnsi="Garamond" w:hint="eastAsia"/>
          <w:sz w:val="28"/>
          <w:szCs w:val="28"/>
        </w:rPr>
        <w:t>互</w:t>
      </w:r>
      <w:r w:rsidRPr="00B163E2">
        <w:rPr>
          <w:rFonts w:ascii="Garamond" w:eastAsia="標楷體" w:hAnsi="Garamond"/>
          <w:sz w:val="28"/>
          <w:szCs w:val="28"/>
        </w:rPr>
        <w:t>選產生</w:t>
      </w:r>
      <w:r w:rsidRPr="00B163E2">
        <w:rPr>
          <w:rFonts w:ascii="Garamond" w:eastAsia="標楷體" w:hAnsi="Garamond" w:hint="eastAsia"/>
          <w:sz w:val="28"/>
          <w:szCs w:val="28"/>
        </w:rPr>
        <w:t>。</w:t>
      </w:r>
    </w:p>
    <w:p w:rsidR="009A51DF" w:rsidRPr="00B163E2" w:rsidRDefault="009A51DF" w:rsidP="009B7417">
      <w:pPr>
        <w:spacing w:line="460" w:lineRule="exact"/>
        <w:ind w:leftChars="200" w:left="1328" w:hangingChars="303" w:hanging="848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（五）</w:t>
      </w:r>
      <w:r w:rsidRPr="00B163E2">
        <w:rPr>
          <w:rFonts w:ascii="Garamond" w:eastAsia="標楷體" w:hAnsi="Garamond"/>
          <w:bCs/>
          <w:sz w:val="28"/>
          <w:szCs w:val="28"/>
        </w:rPr>
        <w:t>主編</w:t>
      </w:r>
      <w:r w:rsidRPr="00B163E2">
        <w:rPr>
          <w:rFonts w:ascii="Garamond" w:eastAsia="標楷體" w:hAnsi="Garamond"/>
          <w:sz w:val="28"/>
          <w:szCs w:val="28"/>
        </w:rPr>
        <w:t>：本刊每期置</w:t>
      </w:r>
      <w:r w:rsidRPr="00B163E2">
        <w:rPr>
          <w:rFonts w:ascii="Garamond" w:eastAsia="標楷體" w:hAnsi="Garamond"/>
          <w:bCs/>
          <w:sz w:val="28"/>
          <w:szCs w:val="28"/>
        </w:rPr>
        <w:t>主編</w:t>
      </w:r>
      <w:r w:rsidRPr="00B163E2">
        <w:rPr>
          <w:rFonts w:ascii="Garamond" w:eastAsia="標楷體" w:hAnsi="Garamond"/>
          <w:sz w:val="28"/>
          <w:szCs w:val="28"/>
        </w:rPr>
        <w:t>一至二位，由編輯委員輪流擔任，負責當期編稿及校閱等相關事宜</w:t>
      </w:r>
      <w:r w:rsidRPr="00B163E2">
        <w:rPr>
          <w:rFonts w:ascii="Garamond" w:eastAsia="標楷體" w:hAnsi="Garamond" w:hint="eastAsia"/>
          <w:sz w:val="28"/>
          <w:szCs w:val="28"/>
        </w:rPr>
        <w:t>。</w:t>
      </w:r>
    </w:p>
    <w:p w:rsidR="009A51DF" w:rsidRPr="00B163E2" w:rsidRDefault="009A51DF" w:rsidP="009B7417">
      <w:pPr>
        <w:spacing w:line="460" w:lineRule="exact"/>
        <w:ind w:leftChars="200" w:left="132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t>（六）</w:t>
      </w:r>
      <w:r w:rsidRPr="00B163E2">
        <w:rPr>
          <w:rFonts w:ascii="Garamond" w:eastAsia="標楷體" w:hAnsi="Garamond"/>
          <w:sz w:val="28"/>
          <w:szCs w:val="28"/>
        </w:rPr>
        <w:t>本</w:t>
      </w:r>
      <w:r w:rsidRPr="00B163E2">
        <w:rPr>
          <w:rFonts w:ascii="Garamond" w:eastAsia="標楷體" w:hAnsi="Garamond" w:hint="eastAsia"/>
          <w:sz w:val="28"/>
          <w:szCs w:val="28"/>
        </w:rPr>
        <w:t>刊</w:t>
      </w:r>
      <w:r w:rsidRPr="00B163E2">
        <w:rPr>
          <w:rFonts w:ascii="Garamond" w:eastAsia="標楷體" w:hAnsi="Garamond"/>
          <w:sz w:val="28"/>
          <w:szCs w:val="28"/>
        </w:rPr>
        <w:t>得</w:t>
      </w:r>
      <w:r w:rsidRPr="00B163E2">
        <w:rPr>
          <w:rFonts w:ascii="Garamond" w:eastAsia="標楷體" w:hAnsi="Garamond" w:hint="eastAsia"/>
          <w:sz w:val="28"/>
          <w:szCs w:val="28"/>
        </w:rPr>
        <w:t>置</w:t>
      </w:r>
      <w:r w:rsidRPr="00B163E2">
        <w:rPr>
          <w:rFonts w:ascii="Garamond" w:eastAsia="標楷體" w:hAnsi="Garamond"/>
          <w:sz w:val="28"/>
          <w:szCs w:val="28"/>
        </w:rPr>
        <w:t>執行編輯、外文編輯及</w:t>
      </w:r>
      <w:r w:rsidRPr="00B163E2">
        <w:rPr>
          <w:rFonts w:ascii="Garamond" w:eastAsia="標楷體" w:hAnsi="Garamond"/>
          <w:bCs/>
          <w:sz w:val="28"/>
          <w:szCs w:val="28"/>
        </w:rPr>
        <w:t>助理編輯</w:t>
      </w:r>
      <w:r w:rsidRPr="00B163E2">
        <w:rPr>
          <w:rFonts w:ascii="Garamond" w:eastAsia="標楷體" w:hAnsi="Garamond"/>
          <w:sz w:val="28"/>
          <w:szCs w:val="28"/>
        </w:rPr>
        <w:t>等人員，以襄助本刊相關行政庶務工作</w:t>
      </w:r>
      <w:r w:rsidRPr="00B163E2">
        <w:rPr>
          <w:rFonts w:ascii="Garamond" w:eastAsia="標楷體" w:hAnsi="Garamond" w:hint="eastAsia"/>
          <w:sz w:val="28"/>
          <w:szCs w:val="28"/>
        </w:rPr>
        <w:t>。</w:t>
      </w:r>
    </w:p>
    <w:p w:rsidR="00390F92" w:rsidRPr="006A0682" w:rsidRDefault="009A51DF" w:rsidP="006A0682">
      <w:pPr>
        <w:numPr>
          <w:ilvl w:val="0"/>
          <w:numId w:val="11"/>
        </w:numPr>
        <w:tabs>
          <w:tab w:val="left" w:pos="567"/>
        </w:tabs>
        <w:spacing w:line="460" w:lineRule="exact"/>
        <w:ind w:left="560" w:hangingChars="200" w:hanging="560"/>
        <w:jc w:val="both"/>
        <w:rPr>
          <w:rFonts w:ascii="Garamond" w:eastAsia="標楷體" w:hAnsi="Garamond"/>
          <w:sz w:val="28"/>
          <w:szCs w:val="28"/>
        </w:rPr>
      </w:pPr>
      <w:r w:rsidRPr="00B163E2">
        <w:rPr>
          <w:rFonts w:ascii="Garamond" w:eastAsia="標楷體" w:hAnsi="Garamond" w:hint="eastAsia"/>
          <w:sz w:val="28"/>
          <w:szCs w:val="28"/>
        </w:rPr>
        <w:lastRenderedPageBreak/>
        <w:t>編輯委員</w:t>
      </w:r>
      <w:r w:rsidRPr="00B163E2">
        <w:rPr>
          <w:rFonts w:ascii="Garamond" w:eastAsia="標楷體" w:hAnsi="Garamond"/>
          <w:sz w:val="28"/>
          <w:szCs w:val="28"/>
        </w:rPr>
        <w:t>開會時由總編輯或當期輪值主編擔任主席，須達半數以上委員出席，始得開會</w:t>
      </w:r>
      <w:r w:rsidRPr="00B163E2">
        <w:rPr>
          <w:rFonts w:ascii="Garamond" w:eastAsia="標楷體" w:hAnsi="Garamond" w:hint="eastAsia"/>
          <w:sz w:val="28"/>
          <w:szCs w:val="28"/>
        </w:rPr>
        <w:t>；</w:t>
      </w:r>
      <w:r w:rsidRPr="00B163E2">
        <w:rPr>
          <w:rFonts w:ascii="Garamond" w:eastAsia="標楷體" w:hAnsi="Garamond"/>
          <w:sz w:val="28"/>
          <w:szCs w:val="28"/>
        </w:rPr>
        <w:t>決議事項須達出席委員二分之一以上同意，始得通過。</w:t>
      </w:r>
    </w:p>
    <w:sectPr w:rsidR="00390F92" w:rsidRPr="006A0682" w:rsidSect="009B7417">
      <w:footerReference w:type="even" r:id="rId7"/>
      <w:pgSz w:w="11906" w:h="16838" w:code="9"/>
      <w:pgMar w:top="1418" w:right="1418" w:bottom="1418" w:left="1701" w:header="357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C3" w:rsidRDefault="00BB2AC3" w:rsidP="00FD1609">
      <w:r>
        <w:separator/>
      </w:r>
    </w:p>
  </w:endnote>
  <w:endnote w:type="continuationSeparator" w:id="0">
    <w:p w:rsidR="00BB2AC3" w:rsidRDefault="00BB2AC3" w:rsidP="00F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AF" w:rsidRDefault="007063AF" w:rsidP="00C03C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63AF" w:rsidRDefault="00706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C3" w:rsidRDefault="00BB2AC3" w:rsidP="00FD1609">
      <w:r>
        <w:separator/>
      </w:r>
    </w:p>
  </w:footnote>
  <w:footnote w:type="continuationSeparator" w:id="0">
    <w:p w:rsidR="00BB2AC3" w:rsidRDefault="00BB2AC3" w:rsidP="00FD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CD"/>
    <w:multiLevelType w:val="hybridMultilevel"/>
    <w:tmpl w:val="9D00958E"/>
    <w:lvl w:ilvl="0" w:tplc="A3B852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DC13B4"/>
    <w:multiLevelType w:val="hybridMultilevel"/>
    <w:tmpl w:val="15EC507C"/>
    <w:lvl w:ilvl="0" w:tplc="DA62885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3C5F26"/>
    <w:multiLevelType w:val="hybridMultilevel"/>
    <w:tmpl w:val="4BD24B80"/>
    <w:lvl w:ilvl="0" w:tplc="6938F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E41B58"/>
    <w:multiLevelType w:val="hybridMultilevel"/>
    <w:tmpl w:val="FBB8500C"/>
    <w:lvl w:ilvl="0" w:tplc="F7F299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B36EF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650718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67898A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B2B9F"/>
    <w:multiLevelType w:val="hybridMultilevel"/>
    <w:tmpl w:val="FB406234"/>
    <w:lvl w:ilvl="0" w:tplc="A3B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EC21B4"/>
    <w:multiLevelType w:val="hybridMultilevel"/>
    <w:tmpl w:val="73B6830C"/>
    <w:lvl w:ilvl="0" w:tplc="D6507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370356"/>
    <w:multiLevelType w:val="hybridMultilevel"/>
    <w:tmpl w:val="86D4F612"/>
    <w:lvl w:ilvl="0" w:tplc="BFDAB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D0E2603"/>
    <w:multiLevelType w:val="hybridMultilevel"/>
    <w:tmpl w:val="424819B0"/>
    <w:lvl w:ilvl="0" w:tplc="AC305F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35680970"/>
    <w:multiLevelType w:val="hybridMultilevel"/>
    <w:tmpl w:val="8A205580"/>
    <w:lvl w:ilvl="0" w:tplc="A3B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0D7412"/>
    <w:multiLevelType w:val="multilevel"/>
    <w:tmpl w:val="0014523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none"/>
      <w:lvlText w:val="（一）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0205744"/>
    <w:multiLevelType w:val="hybridMultilevel"/>
    <w:tmpl w:val="E7C40E4C"/>
    <w:lvl w:ilvl="0" w:tplc="BFDAB3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5C061518"/>
    <w:multiLevelType w:val="hybridMultilevel"/>
    <w:tmpl w:val="CA584B6A"/>
    <w:lvl w:ilvl="0" w:tplc="15C0B9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EF"/>
    <w:rsid w:val="00023D91"/>
    <w:rsid w:val="00027EBA"/>
    <w:rsid w:val="00031459"/>
    <w:rsid w:val="00042F8A"/>
    <w:rsid w:val="000535AB"/>
    <w:rsid w:val="00065620"/>
    <w:rsid w:val="00073F63"/>
    <w:rsid w:val="00080F25"/>
    <w:rsid w:val="000876E6"/>
    <w:rsid w:val="00091D89"/>
    <w:rsid w:val="000B6E55"/>
    <w:rsid w:val="000C66FE"/>
    <w:rsid w:val="000D4275"/>
    <w:rsid w:val="000F3C35"/>
    <w:rsid w:val="0010566B"/>
    <w:rsid w:val="001058D0"/>
    <w:rsid w:val="00110E70"/>
    <w:rsid w:val="001343F9"/>
    <w:rsid w:val="001424FC"/>
    <w:rsid w:val="00157174"/>
    <w:rsid w:val="0017562D"/>
    <w:rsid w:val="001903EC"/>
    <w:rsid w:val="001924EF"/>
    <w:rsid w:val="00193025"/>
    <w:rsid w:val="001962C9"/>
    <w:rsid w:val="0019729A"/>
    <w:rsid w:val="001A1AD6"/>
    <w:rsid w:val="001B0A16"/>
    <w:rsid w:val="001B7F64"/>
    <w:rsid w:val="001D0E5F"/>
    <w:rsid w:val="001D46A4"/>
    <w:rsid w:val="001F3E9B"/>
    <w:rsid w:val="001F6EA9"/>
    <w:rsid w:val="0020564E"/>
    <w:rsid w:val="0020624D"/>
    <w:rsid w:val="00206DAF"/>
    <w:rsid w:val="00222E7B"/>
    <w:rsid w:val="00224664"/>
    <w:rsid w:val="0024683E"/>
    <w:rsid w:val="00261D81"/>
    <w:rsid w:val="00263EF2"/>
    <w:rsid w:val="002668FB"/>
    <w:rsid w:val="00295451"/>
    <w:rsid w:val="002A537C"/>
    <w:rsid w:val="002C28C3"/>
    <w:rsid w:val="002E3AC1"/>
    <w:rsid w:val="00312DA6"/>
    <w:rsid w:val="00312FE9"/>
    <w:rsid w:val="003145DD"/>
    <w:rsid w:val="00317579"/>
    <w:rsid w:val="0035328F"/>
    <w:rsid w:val="003558AE"/>
    <w:rsid w:val="00360870"/>
    <w:rsid w:val="00367B42"/>
    <w:rsid w:val="00372DAB"/>
    <w:rsid w:val="003774EE"/>
    <w:rsid w:val="00390F92"/>
    <w:rsid w:val="00396538"/>
    <w:rsid w:val="003A6E58"/>
    <w:rsid w:val="003B1B86"/>
    <w:rsid w:val="003C0BD4"/>
    <w:rsid w:val="003C0CD9"/>
    <w:rsid w:val="003C389E"/>
    <w:rsid w:val="003D44DF"/>
    <w:rsid w:val="003D62F2"/>
    <w:rsid w:val="003E68EC"/>
    <w:rsid w:val="004013F5"/>
    <w:rsid w:val="00401B42"/>
    <w:rsid w:val="004126AB"/>
    <w:rsid w:val="00437A60"/>
    <w:rsid w:val="00443B1A"/>
    <w:rsid w:val="004459EA"/>
    <w:rsid w:val="00450223"/>
    <w:rsid w:val="00453F10"/>
    <w:rsid w:val="00462235"/>
    <w:rsid w:val="00471C10"/>
    <w:rsid w:val="00480D8F"/>
    <w:rsid w:val="004854B2"/>
    <w:rsid w:val="00487F1C"/>
    <w:rsid w:val="00493C9B"/>
    <w:rsid w:val="004A642D"/>
    <w:rsid w:val="004B297F"/>
    <w:rsid w:val="004C4018"/>
    <w:rsid w:val="004E4F03"/>
    <w:rsid w:val="00501A5F"/>
    <w:rsid w:val="005107C1"/>
    <w:rsid w:val="00513D9C"/>
    <w:rsid w:val="00514BDF"/>
    <w:rsid w:val="00517A42"/>
    <w:rsid w:val="0052124A"/>
    <w:rsid w:val="00527D85"/>
    <w:rsid w:val="0053134B"/>
    <w:rsid w:val="005317BC"/>
    <w:rsid w:val="00534A10"/>
    <w:rsid w:val="00537795"/>
    <w:rsid w:val="00545BCC"/>
    <w:rsid w:val="005647C4"/>
    <w:rsid w:val="00572AA6"/>
    <w:rsid w:val="005732D3"/>
    <w:rsid w:val="005740F0"/>
    <w:rsid w:val="005767FA"/>
    <w:rsid w:val="005875A5"/>
    <w:rsid w:val="005966F7"/>
    <w:rsid w:val="005C7A13"/>
    <w:rsid w:val="005E7817"/>
    <w:rsid w:val="005F14E7"/>
    <w:rsid w:val="005F2DA3"/>
    <w:rsid w:val="005F6020"/>
    <w:rsid w:val="005F7172"/>
    <w:rsid w:val="006116D9"/>
    <w:rsid w:val="00612BFE"/>
    <w:rsid w:val="00612F7D"/>
    <w:rsid w:val="00623F21"/>
    <w:rsid w:val="006463F5"/>
    <w:rsid w:val="00654F60"/>
    <w:rsid w:val="00675172"/>
    <w:rsid w:val="00682E99"/>
    <w:rsid w:val="00691987"/>
    <w:rsid w:val="006A0682"/>
    <w:rsid w:val="006A1082"/>
    <w:rsid w:val="006B10D1"/>
    <w:rsid w:val="006E6CF0"/>
    <w:rsid w:val="006F3747"/>
    <w:rsid w:val="006F4B38"/>
    <w:rsid w:val="007063AF"/>
    <w:rsid w:val="0072139A"/>
    <w:rsid w:val="007224BD"/>
    <w:rsid w:val="00723A40"/>
    <w:rsid w:val="00724CD0"/>
    <w:rsid w:val="00746F5F"/>
    <w:rsid w:val="00750026"/>
    <w:rsid w:val="00754E5A"/>
    <w:rsid w:val="00754EEF"/>
    <w:rsid w:val="00757E5B"/>
    <w:rsid w:val="00760214"/>
    <w:rsid w:val="00760BB5"/>
    <w:rsid w:val="00776691"/>
    <w:rsid w:val="00780AD0"/>
    <w:rsid w:val="0078214B"/>
    <w:rsid w:val="00783B82"/>
    <w:rsid w:val="00785FD9"/>
    <w:rsid w:val="007B1BA1"/>
    <w:rsid w:val="007B40FB"/>
    <w:rsid w:val="007B4263"/>
    <w:rsid w:val="007B6AA9"/>
    <w:rsid w:val="007C08C4"/>
    <w:rsid w:val="007E0329"/>
    <w:rsid w:val="007E0427"/>
    <w:rsid w:val="007E563E"/>
    <w:rsid w:val="007F2761"/>
    <w:rsid w:val="007F53E8"/>
    <w:rsid w:val="007F5D9B"/>
    <w:rsid w:val="008044B4"/>
    <w:rsid w:val="00820248"/>
    <w:rsid w:val="008464F3"/>
    <w:rsid w:val="00846958"/>
    <w:rsid w:val="008665A7"/>
    <w:rsid w:val="00866D3F"/>
    <w:rsid w:val="00873FA2"/>
    <w:rsid w:val="00874C50"/>
    <w:rsid w:val="00881C33"/>
    <w:rsid w:val="00882557"/>
    <w:rsid w:val="00895845"/>
    <w:rsid w:val="008A1530"/>
    <w:rsid w:val="008B5296"/>
    <w:rsid w:val="008C2C07"/>
    <w:rsid w:val="008D7B99"/>
    <w:rsid w:val="008E09F7"/>
    <w:rsid w:val="008E1209"/>
    <w:rsid w:val="008E1E33"/>
    <w:rsid w:val="008F4395"/>
    <w:rsid w:val="008F5E26"/>
    <w:rsid w:val="00914231"/>
    <w:rsid w:val="00917AC5"/>
    <w:rsid w:val="00920360"/>
    <w:rsid w:val="00921B2B"/>
    <w:rsid w:val="00922731"/>
    <w:rsid w:val="009234AD"/>
    <w:rsid w:val="00923695"/>
    <w:rsid w:val="0092735E"/>
    <w:rsid w:val="00931CEB"/>
    <w:rsid w:val="0093761A"/>
    <w:rsid w:val="009463E2"/>
    <w:rsid w:val="00946A5E"/>
    <w:rsid w:val="00955481"/>
    <w:rsid w:val="009605B2"/>
    <w:rsid w:val="00964507"/>
    <w:rsid w:val="0097207C"/>
    <w:rsid w:val="00976B16"/>
    <w:rsid w:val="00976CC4"/>
    <w:rsid w:val="00983D0C"/>
    <w:rsid w:val="00985307"/>
    <w:rsid w:val="00994613"/>
    <w:rsid w:val="009A2B10"/>
    <w:rsid w:val="009A51DF"/>
    <w:rsid w:val="009B0DAD"/>
    <w:rsid w:val="009B39A2"/>
    <w:rsid w:val="009B7417"/>
    <w:rsid w:val="009C14E2"/>
    <w:rsid w:val="009C4932"/>
    <w:rsid w:val="009D6612"/>
    <w:rsid w:val="009E7FAB"/>
    <w:rsid w:val="00A135AD"/>
    <w:rsid w:val="00A17994"/>
    <w:rsid w:val="00A36A9D"/>
    <w:rsid w:val="00A47943"/>
    <w:rsid w:val="00A537C3"/>
    <w:rsid w:val="00A5713E"/>
    <w:rsid w:val="00A6434C"/>
    <w:rsid w:val="00A70850"/>
    <w:rsid w:val="00A70AA8"/>
    <w:rsid w:val="00A71ABB"/>
    <w:rsid w:val="00A73C7E"/>
    <w:rsid w:val="00A92B7B"/>
    <w:rsid w:val="00A92C9C"/>
    <w:rsid w:val="00A9380A"/>
    <w:rsid w:val="00AA420A"/>
    <w:rsid w:val="00AB02AC"/>
    <w:rsid w:val="00AB688B"/>
    <w:rsid w:val="00AB6B48"/>
    <w:rsid w:val="00AC4D44"/>
    <w:rsid w:val="00AD239F"/>
    <w:rsid w:val="00AD286B"/>
    <w:rsid w:val="00AD59D9"/>
    <w:rsid w:val="00AF04BF"/>
    <w:rsid w:val="00AF7355"/>
    <w:rsid w:val="00B0011D"/>
    <w:rsid w:val="00B037D2"/>
    <w:rsid w:val="00B0583D"/>
    <w:rsid w:val="00B135CD"/>
    <w:rsid w:val="00B13EE9"/>
    <w:rsid w:val="00B163E2"/>
    <w:rsid w:val="00B24708"/>
    <w:rsid w:val="00B250BA"/>
    <w:rsid w:val="00B30B45"/>
    <w:rsid w:val="00B31FBB"/>
    <w:rsid w:val="00B405A3"/>
    <w:rsid w:val="00B60D7D"/>
    <w:rsid w:val="00B6346B"/>
    <w:rsid w:val="00B74CF7"/>
    <w:rsid w:val="00B85DD7"/>
    <w:rsid w:val="00B869AC"/>
    <w:rsid w:val="00B945BA"/>
    <w:rsid w:val="00B94F4A"/>
    <w:rsid w:val="00BB1CAA"/>
    <w:rsid w:val="00BB2AC3"/>
    <w:rsid w:val="00BB7E1B"/>
    <w:rsid w:val="00C03C8A"/>
    <w:rsid w:val="00C04A56"/>
    <w:rsid w:val="00C10CF6"/>
    <w:rsid w:val="00C14B2F"/>
    <w:rsid w:val="00C21EB4"/>
    <w:rsid w:val="00C301AD"/>
    <w:rsid w:val="00C32C35"/>
    <w:rsid w:val="00C32D48"/>
    <w:rsid w:val="00C3786C"/>
    <w:rsid w:val="00C4136E"/>
    <w:rsid w:val="00C42641"/>
    <w:rsid w:val="00C452D8"/>
    <w:rsid w:val="00C47EDF"/>
    <w:rsid w:val="00C50D6B"/>
    <w:rsid w:val="00C53501"/>
    <w:rsid w:val="00C55511"/>
    <w:rsid w:val="00C620ED"/>
    <w:rsid w:val="00C71643"/>
    <w:rsid w:val="00C75E70"/>
    <w:rsid w:val="00C77E74"/>
    <w:rsid w:val="00C8776B"/>
    <w:rsid w:val="00C933AE"/>
    <w:rsid w:val="00CA5C41"/>
    <w:rsid w:val="00CB39A0"/>
    <w:rsid w:val="00CB4D33"/>
    <w:rsid w:val="00CC0034"/>
    <w:rsid w:val="00CD4AF0"/>
    <w:rsid w:val="00CF0B1E"/>
    <w:rsid w:val="00CF21AC"/>
    <w:rsid w:val="00D00D7C"/>
    <w:rsid w:val="00D04AB6"/>
    <w:rsid w:val="00D06A6D"/>
    <w:rsid w:val="00D12C38"/>
    <w:rsid w:val="00D40BBA"/>
    <w:rsid w:val="00D5686A"/>
    <w:rsid w:val="00D77334"/>
    <w:rsid w:val="00D839EF"/>
    <w:rsid w:val="00D94CA7"/>
    <w:rsid w:val="00DC05BC"/>
    <w:rsid w:val="00DE475C"/>
    <w:rsid w:val="00E06323"/>
    <w:rsid w:val="00E114CA"/>
    <w:rsid w:val="00E142D6"/>
    <w:rsid w:val="00E20A91"/>
    <w:rsid w:val="00E232C1"/>
    <w:rsid w:val="00E24C2D"/>
    <w:rsid w:val="00E2502A"/>
    <w:rsid w:val="00E2548D"/>
    <w:rsid w:val="00E259F2"/>
    <w:rsid w:val="00E411EC"/>
    <w:rsid w:val="00E45960"/>
    <w:rsid w:val="00E80BE1"/>
    <w:rsid w:val="00E91F22"/>
    <w:rsid w:val="00E93D3B"/>
    <w:rsid w:val="00E968F0"/>
    <w:rsid w:val="00EA2C1B"/>
    <w:rsid w:val="00EA4DC8"/>
    <w:rsid w:val="00EB69E2"/>
    <w:rsid w:val="00EC0346"/>
    <w:rsid w:val="00EC57CB"/>
    <w:rsid w:val="00ED157D"/>
    <w:rsid w:val="00ED2351"/>
    <w:rsid w:val="00ED54B8"/>
    <w:rsid w:val="00EE1A61"/>
    <w:rsid w:val="00EF3A25"/>
    <w:rsid w:val="00EF74B6"/>
    <w:rsid w:val="00EF767C"/>
    <w:rsid w:val="00EF7F71"/>
    <w:rsid w:val="00F1254B"/>
    <w:rsid w:val="00F27C6B"/>
    <w:rsid w:val="00F31065"/>
    <w:rsid w:val="00F431B1"/>
    <w:rsid w:val="00F45E17"/>
    <w:rsid w:val="00F46BA3"/>
    <w:rsid w:val="00F52616"/>
    <w:rsid w:val="00F70206"/>
    <w:rsid w:val="00F714E8"/>
    <w:rsid w:val="00F7153D"/>
    <w:rsid w:val="00F74D8D"/>
    <w:rsid w:val="00F92DAF"/>
    <w:rsid w:val="00F96425"/>
    <w:rsid w:val="00FA13E0"/>
    <w:rsid w:val="00FB1EA3"/>
    <w:rsid w:val="00FB59C0"/>
    <w:rsid w:val="00FC4DE1"/>
    <w:rsid w:val="00FD1609"/>
    <w:rsid w:val="00FE1E7C"/>
    <w:rsid w:val="00FF02A0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5B9A7-262A-4D93-B28D-7CECBEE1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F6020"/>
    <w:pPr>
      <w:keepNext/>
      <w:jc w:val="center"/>
      <w:outlineLv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C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14231"/>
    <w:rPr>
      <w:rFonts w:ascii="Arial" w:hAnsi="Arial"/>
      <w:sz w:val="18"/>
      <w:szCs w:val="18"/>
    </w:rPr>
  </w:style>
  <w:style w:type="paragraph" w:styleId="a5">
    <w:name w:val="footer"/>
    <w:basedOn w:val="a"/>
    <w:rsid w:val="005F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F14E7"/>
  </w:style>
  <w:style w:type="paragraph" w:styleId="a7">
    <w:name w:val="header"/>
    <w:basedOn w:val="a"/>
    <w:rsid w:val="005F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5F6020"/>
    <w:rPr>
      <w:color w:val="0000FF"/>
      <w:u w:val="single"/>
    </w:rPr>
  </w:style>
  <w:style w:type="paragraph" w:styleId="Web">
    <w:name w:val="Normal (Web)"/>
    <w:basedOn w:val="a"/>
    <w:rsid w:val="00CC00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footnote text"/>
    <w:basedOn w:val="a"/>
    <w:semiHidden/>
    <w:rsid w:val="00CC0034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C0034"/>
    <w:rPr>
      <w:vertAlign w:val="superscript"/>
    </w:rPr>
  </w:style>
  <w:style w:type="paragraph" w:styleId="ab">
    <w:name w:val="Salutation"/>
    <w:basedOn w:val="a"/>
    <w:next w:val="a"/>
    <w:rsid w:val="007063AF"/>
    <w:rPr>
      <w:szCs w:val="20"/>
    </w:rPr>
  </w:style>
  <w:style w:type="paragraph" w:styleId="ac">
    <w:name w:val="Body Text"/>
    <w:basedOn w:val="a"/>
    <w:rsid w:val="007063A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>NICT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國立編譯館「教科書研究」編輯委員會組織章程</dc:title>
  <dc:subject/>
  <dc:creator>hihi</dc:creator>
  <cp:keywords/>
  <cp:lastModifiedBy>user</cp:lastModifiedBy>
  <cp:revision>2</cp:revision>
  <cp:lastPrinted>2020-07-02T03:03:00Z</cp:lastPrinted>
  <dcterms:created xsi:type="dcterms:W3CDTF">2020-08-19T06:53:00Z</dcterms:created>
  <dcterms:modified xsi:type="dcterms:W3CDTF">2020-08-19T06:53:00Z</dcterms:modified>
</cp:coreProperties>
</file>