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B0FB" w14:textId="33983075" w:rsidR="005C3C7B" w:rsidRPr="005C3C7B" w:rsidRDefault="005C3C7B" w:rsidP="00380A3E">
      <w:pPr>
        <w:tabs>
          <w:tab w:val="left" w:pos="2"/>
        </w:tabs>
        <w:spacing w:line="480" w:lineRule="exact"/>
        <w:jc w:val="center"/>
        <w:rPr>
          <w:rFonts w:eastAsia="標楷體"/>
          <w:b/>
          <w:bCs/>
          <w:sz w:val="40"/>
          <w:szCs w:val="32"/>
        </w:rPr>
      </w:pPr>
      <w:r w:rsidRPr="0077400C">
        <w:rPr>
          <w:rFonts w:ascii="標楷體" w:eastAsia="標楷體" w:hAnsi="標楷體" w:hint="eastAsia"/>
          <w:b/>
          <w:sz w:val="40"/>
          <w:szCs w:val="30"/>
        </w:rPr>
        <w:t>國家教育研究院出版品管理作業要</w:t>
      </w:r>
      <w:r w:rsidRPr="0044580F">
        <w:rPr>
          <w:rFonts w:ascii="標楷體" w:eastAsia="標楷體" w:hAnsi="標楷體" w:hint="eastAsia"/>
          <w:b/>
          <w:sz w:val="40"/>
          <w:szCs w:val="30"/>
        </w:rPr>
        <w:t>點</w:t>
      </w:r>
    </w:p>
    <w:p w14:paraId="73C14AE4" w14:textId="77777777" w:rsidR="00634B52" w:rsidRPr="00634B52" w:rsidRDefault="00634B52" w:rsidP="00634B52">
      <w:pPr>
        <w:spacing w:beforeLines="50" w:before="180"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100</w:t>
      </w:r>
      <w:r w:rsidRPr="00634B52">
        <w:rPr>
          <w:rFonts w:eastAsia="標楷體"/>
          <w:sz w:val="20"/>
          <w:szCs w:val="20"/>
        </w:rPr>
        <w:t>年</w:t>
      </w:r>
      <w:r w:rsidRPr="00634B52">
        <w:rPr>
          <w:rFonts w:eastAsia="標楷體"/>
          <w:sz w:val="20"/>
          <w:szCs w:val="20"/>
        </w:rPr>
        <w:t>5</w:t>
      </w:r>
      <w:r w:rsidRPr="00634B52">
        <w:rPr>
          <w:rFonts w:eastAsia="標楷體"/>
          <w:sz w:val="20"/>
          <w:szCs w:val="20"/>
        </w:rPr>
        <w:t>月</w:t>
      </w:r>
      <w:r w:rsidRPr="00634B52">
        <w:rPr>
          <w:rFonts w:eastAsia="標楷體"/>
          <w:sz w:val="20"/>
          <w:szCs w:val="20"/>
        </w:rPr>
        <w:t>27</w:t>
      </w:r>
      <w:r w:rsidRPr="00634B52">
        <w:rPr>
          <w:rFonts w:eastAsia="標楷體"/>
          <w:sz w:val="20"/>
          <w:szCs w:val="20"/>
        </w:rPr>
        <w:t>日教研秘字</w:t>
      </w:r>
      <w:proofErr w:type="gramStart"/>
      <w:r w:rsidRPr="00634B52">
        <w:rPr>
          <w:rFonts w:eastAsia="標楷體"/>
          <w:sz w:val="20"/>
          <w:szCs w:val="20"/>
        </w:rPr>
        <w:t>第</w:t>
      </w:r>
      <w:r w:rsidRPr="00634B52">
        <w:rPr>
          <w:rFonts w:eastAsia="標楷體"/>
          <w:sz w:val="20"/>
          <w:szCs w:val="20"/>
        </w:rPr>
        <w:t>1000002160</w:t>
      </w:r>
      <w:r w:rsidRPr="00634B52">
        <w:rPr>
          <w:rFonts w:eastAsia="標楷體"/>
          <w:sz w:val="20"/>
          <w:szCs w:val="20"/>
        </w:rPr>
        <w:t>號函訂定</w:t>
      </w:r>
      <w:proofErr w:type="gramEnd"/>
    </w:p>
    <w:p w14:paraId="59630563" w14:textId="77777777" w:rsidR="00634B52" w:rsidRPr="00634B52"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100</w:t>
      </w:r>
      <w:r w:rsidRPr="00634B52">
        <w:rPr>
          <w:rFonts w:eastAsia="標楷體"/>
          <w:sz w:val="20"/>
          <w:szCs w:val="20"/>
        </w:rPr>
        <w:t>年</w:t>
      </w:r>
      <w:r w:rsidRPr="00634B52">
        <w:rPr>
          <w:rFonts w:eastAsia="標楷體"/>
          <w:sz w:val="20"/>
          <w:szCs w:val="20"/>
        </w:rPr>
        <w:t>10</w:t>
      </w:r>
      <w:r w:rsidRPr="00634B52">
        <w:rPr>
          <w:rFonts w:eastAsia="標楷體"/>
          <w:sz w:val="20"/>
          <w:szCs w:val="20"/>
        </w:rPr>
        <w:t>月</w:t>
      </w:r>
      <w:r w:rsidRPr="00634B52">
        <w:rPr>
          <w:rFonts w:eastAsia="標楷體"/>
          <w:sz w:val="20"/>
          <w:szCs w:val="20"/>
        </w:rPr>
        <w:t>31</w:t>
      </w:r>
      <w:r w:rsidRPr="00634B52">
        <w:rPr>
          <w:rFonts w:eastAsia="標楷體"/>
          <w:sz w:val="20"/>
          <w:szCs w:val="20"/>
        </w:rPr>
        <w:t>日教研秘字第</w:t>
      </w:r>
      <w:r w:rsidRPr="00634B52">
        <w:rPr>
          <w:rFonts w:eastAsia="標楷體"/>
          <w:sz w:val="20"/>
          <w:szCs w:val="20"/>
        </w:rPr>
        <w:t>1000008194</w:t>
      </w:r>
      <w:r w:rsidRPr="00634B52">
        <w:rPr>
          <w:rFonts w:eastAsia="標楷體"/>
          <w:sz w:val="20"/>
          <w:szCs w:val="20"/>
        </w:rPr>
        <w:t>號函修正</w:t>
      </w:r>
    </w:p>
    <w:p w14:paraId="46D28AD8" w14:textId="77777777" w:rsidR="00634B52" w:rsidRPr="00634B52" w:rsidRDefault="00634B52" w:rsidP="00634B52">
      <w:pPr>
        <w:wordWrap w:val="0"/>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101</w:t>
      </w:r>
      <w:r w:rsidRPr="00634B52">
        <w:rPr>
          <w:rFonts w:eastAsia="標楷體"/>
          <w:sz w:val="20"/>
          <w:szCs w:val="20"/>
        </w:rPr>
        <w:t>年</w:t>
      </w:r>
      <w:r w:rsidRPr="00634B52">
        <w:rPr>
          <w:rFonts w:eastAsia="標楷體"/>
          <w:sz w:val="20"/>
          <w:szCs w:val="20"/>
        </w:rPr>
        <w:t>5</w:t>
      </w:r>
      <w:r w:rsidRPr="00634B52">
        <w:rPr>
          <w:rFonts w:eastAsia="標楷體"/>
          <w:sz w:val="20"/>
          <w:szCs w:val="20"/>
        </w:rPr>
        <w:t>月</w:t>
      </w:r>
      <w:r w:rsidRPr="00634B52">
        <w:rPr>
          <w:rFonts w:eastAsia="標楷體"/>
          <w:sz w:val="20"/>
          <w:szCs w:val="20"/>
        </w:rPr>
        <w:t>2</w:t>
      </w:r>
      <w:r w:rsidRPr="00634B52">
        <w:rPr>
          <w:rFonts w:eastAsia="標楷體"/>
          <w:sz w:val="20"/>
          <w:szCs w:val="20"/>
        </w:rPr>
        <w:t>日教研秘字第</w:t>
      </w:r>
      <w:r w:rsidRPr="00634B52">
        <w:rPr>
          <w:rFonts w:eastAsia="標楷體"/>
          <w:sz w:val="20"/>
          <w:szCs w:val="20"/>
        </w:rPr>
        <w:t>1010004318</w:t>
      </w:r>
      <w:r w:rsidRPr="00634B52">
        <w:rPr>
          <w:rFonts w:eastAsia="標楷體"/>
          <w:sz w:val="20"/>
          <w:szCs w:val="20"/>
        </w:rPr>
        <w:t>號函修正</w:t>
      </w:r>
    </w:p>
    <w:p w14:paraId="16255F2E" w14:textId="77777777" w:rsidR="00634B52" w:rsidRPr="00634B52" w:rsidRDefault="00634B52" w:rsidP="00634B52">
      <w:pPr>
        <w:wordWrap w:val="0"/>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102</w:t>
      </w:r>
      <w:r w:rsidRPr="00634B52">
        <w:rPr>
          <w:rFonts w:eastAsia="標楷體"/>
          <w:sz w:val="20"/>
          <w:szCs w:val="20"/>
        </w:rPr>
        <w:t>年</w:t>
      </w:r>
      <w:r w:rsidRPr="00634B52">
        <w:rPr>
          <w:rFonts w:eastAsia="標楷體"/>
          <w:sz w:val="20"/>
          <w:szCs w:val="20"/>
        </w:rPr>
        <w:t>1</w:t>
      </w:r>
      <w:r w:rsidRPr="00634B52">
        <w:rPr>
          <w:rFonts w:eastAsia="標楷體"/>
          <w:sz w:val="20"/>
          <w:szCs w:val="20"/>
        </w:rPr>
        <w:t>月</w:t>
      </w:r>
      <w:r w:rsidRPr="00634B52">
        <w:rPr>
          <w:rFonts w:eastAsia="標楷體"/>
          <w:sz w:val="20"/>
          <w:szCs w:val="20"/>
        </w:rPr>
        <w:t>4</w:t>
      </w:r>
      <w:r w:rsidRPr="00634B52">
        <w:rPr>
          <w:rFonts w:eastAsia="標楷體"/>
          <w:sz w:val="20"/>
          <w:szCs w:val="20"/>
        </w:rPr>
        <w:t>日教研秘字第</w:t>
      </w:r>
      <w:r w:rsidRPr="00634B52">
        <w:rPr>
          <w:rFonts w:eastAsia="標楷體"/>
          <w:sz w:val="20"/>
          <w:szCs w:val="20"/>
        </w:rPr>
        <w:t>1020000067</w:t>
      </w:r>
      <w:r w:rsidRPr="00634B52">
        <w:rPr>
          <w:rFonts w:eastAsia="標楷體"/>
          <w:sz w:val="20"/>
          <w:szCs w:val="20"/>
        </w:rPr>
        <w:t>號函修正第</w:t>
      </w:r>
      <w:r w:rsidRPr="00634B52">
        <w:rPr>
          <w:rFonts w:eastAsia="標楷體"/>
          <w:sz w:val="20"/>
          <w:szCs w:val="20"/>
        </w:rPr>
        <w:t>7</w:t>
      </w:r>
      <w:r w:rsidRPr="00634B52">
        <w:rPr>
          <w:rFonts w:eastAsia="標楷體"/>
          <w:sz w:val="20"/>
          <w:szCs w:val="20"/>
        </w:rPr>
        <w:t>點第</w:t>
      </w:r>
      <w:r w:rsidRPr="00634B52">
        <w:rPr>
          <w:rFonts w:eastAsia="標楷體"/>
          <w:sz w:val="20"/>
          <w:szCs w:val="20"/>
        </w:rPr>
        <w:t>2</w:t>
      </w:r>
      <w:r w:rsidRPr="00634B52">
        <w:rPr>
          <w:rFonts w:eastAsia="標楷體"/>
          <w:sz w:val="20"/>
          <w:szCs w:val="20"/>
        </w:rPr>
        <w:t>項及附件</w:t>
      </w:r>
    </w:p>
    <w:p w14:paraId="32C131F7" w14:textId="77777777" w:rsidR="00634B52" w:rsidRPr="00634B52"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102</w:t>
      </w:r>
      <w:r w:rsidRPr="00634B52">
        <w:rPr>
          <w:rFonts w:eastAsia="標楷體"/>
          <w:sz w:val="20"/>
          <w:szCs w:val="20"/>
        </w:rPr>
        <w:t>年</w:t>
      </w:r>
      <w:r w:rsidRPr="00634B52">
        <w:rPr>
          <w:rFonts w:eastAsia="標楷體"/>
          <w:sz w:val="20"/>
          <w:szCs w:val="20"/>
        </w:rPr>
        <w:t>8</w:t>
      </w:r>
      <w:r w:rsidRPr="00634B52">
        <w:rPr>
          <w:rFonts w:eastAsia="標楷體"/>
          <w:sz w:val="20"/>
          <w:szCs w:val="20"/>
        </w:rPr>
        <w:t>月</w:t>
      </w:r>
      <w:r w:rsidRPr="00634B52">
        <w:rPr>
          <w:rFonts w:eastAsia="標楷體"/>
          <w:sz w:val="20"/>
          <w:szCs w:val="20"/>
        </w:rPr>
        <w:t>22</w:t>
      </w:r>
      <w:r w:rsidRPr="00634B52">
        <w:rPr>
          <w:rFonts w:eastAsia="標楷體"/>
          <w:sz w:val="20"/>
          <w:szCs w:val="20"/>
        </w:rPr>
        <w:t>日教研秘字第</w:t>
      </w:r>
      <w:r w:rsidRPr="00634B52">
        <w:rPr>
          <w:rFonts w:eastAsia="標楷體"/>
          <w:sz w:val="20"/>
          <w:szCs w:val="20"/>
        </w:rPr>
        <w:t xml:space="preserve"> 1020007936</w:t>
      </w:r>
      <w:r w:rsidRPr="00634B52">
        <w:rPr>
          <w:rFonts w:eastAsia="標楷體"/>
          <w:sz w:val="20"/>
          <w:szCs w:val="20"/>
        </w:rPr>
        <w:t>號函修正附件</w:t>
      </w:r>
      <w:r w:rsidRPr="00634B52">
        <w:rPr>
          <w:rFonts w:eastAsia="標楷體"/>
          <w:sz w:val="20"/>
          <w:szCs w:val="20"/>
        </w:rPr>
        <w:t>11</w:t>
      </w:r>
      <w:r w:rsidRPr="00634B52">
        <w:rPr>
          <w:rFonts w:eastAsia="標楷體"/>
          <w:sz w:val="20"/>
          <w:szCs w:val="20"/>
        </w:rPr>
        <w:t>、附件</w:t>
      </w:r>
      <w:r w:rsidRPr="00634B52">
        <w:rPr>
          <w:rFonts w:eastAsia="標楷體"/>
          <w:sz w:val="20"/>
          <w:szCs w:val="20"/>
        </w:rPr>
        <w:t>13</w:t>
      </w:r>
    </w:p>
    <w:p w14:paraId="38A6AACC" w14:textId="77777777" w:rsidR="00634B52" w:rsidRPr="00634B52"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103</w:t>
      </w:r>
      <w:r w:rsidRPr="00634B52">
        <w:rPr>
          <w:rFonts w:eastAsia="標楷體"/>
          <w:sz w:val="20"/>
          <w:szCs w:val="20"/>
        </w:rPr>
        <w:t>年</w:t>
      </w:r>
      <w:r w:rsidRPr="00634B52">
        <w:rPr>
          <w:rFonts w:eastAsia="標楷體"/>
          <w:sz w:val="20"/>
          <w:szCs w:val="20"/>
        </w:rPr>
        <w:t>3</w:t>
      </w:r>
      <w:r w:rsidRPr="00634B52">
        <w:rPr>
          <w:rFonts w:eastAsia="標楷體"/>
          <w:sz w:val="20"/>
          <w:szCs w:val="20"/>
        </w:rPr>
        <w:t>月</w:t>
      </w:r>
      <w:r w:rsidRPr="00634B52">
        <w:rPr>
          <w:rFonts w:eastAsia="標楷體"/>
          <w:sz w:val="20"/>
          <w:szCs w:val="20"/>
        </w:rPr>
        <w:t>17</w:t>
      </w:r>
      <w:r w:rsidRPr="00634B52">
        <w:rPr>
          <w:rFonts w:eastAsia="標楷體"/>
          <w:sz w:val="20"/>
          <w:szCs w:val="20"/>
        </w:rPr>
        <w:t>日教研秘字第</w:t>
      </w:r>
      <w:r w:rsidRPr="00634B52">
        <w:rPr>
          <w:rFonts w:eastAsia="標楷體"/>
          <w:sz w:val="20"/>
          <w:szCs w:val="20"/>
        </w:rPr>
        <w:t xml:space="preserve"> 1030002910</w:t>
      </w:r>
      <w:r w:rsidRPr="00634B52">
        <w:rPr>
          <w:rFonts w:eastAsia="標楷體"/>
          <w:sz w:val="20"/>
          <w:szCs w:val="20"/>
        </w:rPr>
        <w:t>號函修正第</w:t>
      </w:r>
      <w:r w:rsidRPr="00634B52">
        <w:rPr>
          <w:rFonts w:eastAsia="標楷體"/>
          <w:sz w:val="20"/>
          <w:szCs w:val="20"/>
        </w:rPr>
        <w:t>1</w:t>
      </w:r>
      <w:r w:rsidRPr="00634B52">
        <w:rPr>
          <w:rFonts w:eastAsia="標楷體"/>
          <w:sz w:val="20"/>
          <w:szCs w:val="20"/>
        </w:rPr>
        <w:t>點、第</w:t>
      </w:r>
      <w:r w:rsidRPr="00634B52">
        <w:rPr>
          <w:rFonts w:eastAsia="標楷體"/>
          <w:sz w:val="20"/>
          <w:szCs w:val="20"/>
        </w:rPr>
        <w:t>3</w:t>
      </w:r>
      <w:r w:rsidRPr="00634B52">
        <w:rPr>
          <w:rFonts w:eastAsia="標楷體"/>
          <w:sz w:val="20"/>
          <w:szCs w:val="20"/>
        </w:rPr>
        <w:t>點、第</w:t>
      </w:r>
      <w:r w:rsidRPr="00634B52">
        <w:rPr>
          <w:rFonts w:eastAsia="標楷體"/>
          <w:sz w:val="20"/>
          <w:szCs w:val="20"/>
        </w:rPr>
        <w:t>7</w:t>
      </w:r>
      <w:r w:rsidRPr="00634B52">
        <w:rPr>
          <w:rFonts w:eastAsia="標楷體"/>
          <w:sz w:val="20"/>
          <w:szCs w:val="20"/>
        </w:rPr>
        <w:t>點及附件</w:t>
      </w:r>
    </w:p>
    <w:p w14:paraId="6CF31452" w14:textId="77777777" w:rsidR="00634B52" w:rsidRPr="00634B52"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105</w:t>
      </w:r>
      <w:r w:rsidRPr="00634B52">
        <w:rPr>
          <w:rFonts w:eastAsia="標楷體"/>
          <w:sz w:val="20"/>
          <w:szCs w:val="20"/>
        </w:rPr>
        <w:t>年</w:t>
      </w:r>
      <w:r w:rsidRPr="00634B52">
        <w:rPr>
          <w:rFonts w:eastAsia="標楷體"/>
          <w:sz w:val="20"/>
          <w:szCs w:val="20"/>
        </w:rPr>
        <w:t>2</w:t>
      </w:r>
      <w:r w:rsidRPr="00634B52">
        <w:rPr>
          <w:rFonts w:eastAsia="標楷體"/>
          <w:sz w:val="20"/>
          <w:szCs w:val="20"/>
        </w:rPr>
        <w:t>月</w:t>
      </w:r>
      <w:r w:rsidRPr="00634B52">
        <w:rPr>
          <w:rFonts w:eastAsia="標楷體"/>
          <w:sz w:val="20"/>
          <w:szCs w:val="20"/>
        </w:rPr>
        <w:t>26</w:t>
      </w:r>
      <w:r w:rsidRPr="00634B52">
        <w:rPr>
          <w:rFonts w:eastAsia="標楷體"/>
          <w:sz w:val="20"/>
          <w:szCs w:val="20"/>
        </w:rPr>
        <w:t>日教研秘字第</w:t>
      </w:r>
      <w:r w:rsidRPr="00634B52">
        <w:rPr>
          <w:rFonts w:eastAsia="標楷體"/>
          <w:sz w:val="20"/>
          <w:szCs w:val="20"/>
        </w:rPr>
        <w:t>1051800218</w:t>
      </w:r>
      <w:r w:rsidRPr="00634B52">
        <w:rPr>
          <w:rFonts w:eastAsia="標楷體"/>
          <w:sz w:val="20"/>
          <w:szCs w:val="20"/>
        </w:rPr>
        <w:t>號函修正第</w:t>
      </w:r>
      <w:r w:rsidRPr="00634B52">
        <w:rPr>
          <w:rFonts w:eastAsia="標楷體"/>
          <w:sz w:val="20"/>
          <w:szCs w:val="20"/>
        </w:rPr>
        <w:t>7</w:t>
      </w:r>
      <w:r w:rsidRPr="00634B52">
        <w:rPr>
          <w:rFonts w:eastAsia="標楷體"/>
          <w:sz w:val="20"/>
          <w:szCs w:val="20"/>
        </w:rPr>
        <w:t>點及附件</w:t>
      </w:r>
    </w:p>
    <w:p w14:paraId="445F812E" w14:textId="77777777" w:rsidR="00634B52" w:rsidRPr="00634B52"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107</w:t>
      </w:r>
      <w:r w:rsidRPr="00634B52">
        <w:rPr>
          <w:rFonts w:eastAsia="標楷體"/>
          <w:sz w:val="20"/>
          <w:szCs w:val="20"/>
        </w:rPr>
        <w:t>年</w:t>
      </w:r>
      <w:r w:rsidRPr="00634B52">
        <w:rPr>
          <w:rFonts w:eastAsia="標楷體"/>
          <w:sz w:val="20"/>
          <w:szCs w:val="20"/>
        </w:rPr>
        <w:t>9</w:t>
      </w:r>
      <w:r w:rsidRPr="00634B52">
        <w:rPr>
          <w:rFonts w:eastAsia="標楷體"/>
          <w:sz w:val="20"/>
          <w:szCs w:val="20"/>
        </w:rPr>
        <w:t>月</w:t>
      </w:r>
      <w:r w:rsidRPr="00634B52">
        <w:rPr>
          <w:rFonts w:eastAsia="標楷體"/>
          <w:sz w:val="20"/>
          <w:szCs w:val="20"/>
        </w:rPr>
        <w:t>26</w:t>
      </w:r>
      <w:r w:rsidRPr="00634B52">
        <w:rPr>
          <w:rFonts w:eastAsia="標楷體"/>
          <w:sz w:val="20"/>
          <w:szCs w:val="20"/>
        </w:rPr>
        <w:t>日教研秘字第</w:t>
      </w:r>
      <w:r w:rsidRPr="00634B52">
        <w:rPr>
          <w:rFonts w:eastAsia="標楷體"/>
          <w:sz w:val="20"/>
          <w:szCs w:val="20"/>
        </w:rPr>
        <w:t>1071800684</w:t>
      </w:r>
      <w:r w:rsidRPr="00634B52">
        <w:rPr>
          <w:rFonts w:eastAsia="標楷體"/>
          <w:sz w:val="20"/>
          <w:szCs w:val="20"/>
        </w:rPr>
        <w:t>號函刪除第</w:t>
      </w:r>
      <w:r w:rsidRPr="00634B52">
        <w:rPr>
          <w:rFonts w:eastAsia="標楷體"/>
          <w:sz w:val="20"/>
          <w:szCs w:val="20"/>
        </w:rPr>
        <w:t>14</w:t>
      </w:r>
      <w:r w:rsidRPr="00634B52">
        <w:rPr>
          <w:rFonts w:eastAsia="標楷體"/>
          <w:sz w:val="20"/>
          <w:szCs w:val="20"/>
        </w:rPr>
        <w:t>點並修正附件</w:t>
      </w:r>
      <w:r w:rsidRPr="00634B52">
        <w:rPr>
          <w:rFonts w:eastAsia="標楷體"/>
          <w:sz w:val="20"/>
          <w:szCs w:val="20"/>
        </w:rPr>
        <w:t>11</w:t>
      </w:r>
      <w:r w:rsidRPr="00634B52">
        <w:rPr>
          <w:rFonts w:eastAsia="標楷體"/>
          <w:sz w:val="20"/>
          <w:szCs w:val="20"/>
        </w:rPr>
        <w:t>、附件</w:t>
      </w:r>
      <w:r w:rsidRPr="00634B52">
        <w:rPr>
          <w:rFonts w:eastAsia="標楷體"/>
          <w:sz w:val="20"/>
          <w:szCs w:val="20"/>
        </w:rPr>
        <w:t>13</w:t>
      </w:r>
    </w:p>
    <w:p w14:paraId="1EEB9110" w14:textId="77777777" w:rsidR="00634B52" w:rsidRPr="00347A50" w:rsidRDefault="00634B52" w:rsidP="00634B52">
      <w:pPr>
        <w:spacing w:line="300" w:lineRule="exact"/>
        <w:jc w:val="right"/>
        <w:rPr>
          <w:rFonts w:eastAsia="標楷體"/>
          <w:sz w:val="20"/>
          <w:szCs w:val="20"/>
        </w:rPr>
      </w:pPr>
      <w:r w:rsidRPr="00634B52">
        <w:rPr>
          <w:rFonts w:eastAsia="標楷體"/>
          <w:sz w:val="20"/>
          <w:szCs w:val="20"/>
        </w:rPr>
        <w:t>中華民國</w:t>
      </w:r>
      <w:r w:rsidRPr="00634B52">
        <w:rPr>
          <w:rFonts w:eastAsia="標楷體"/>
          <w:sz w:val="20"/>
          <w:szCs w:val="20"/>
        </w:rPr>
        <w:t>109</w:t>
      </w:r>
      <w:r w:rsidRPr="00634B52">
        <w:rPr>
          <w:rFonts w:eastAsia="標楷體"/>
          <w:sz w:val="20"/>
          <w:szCs w:val="20"/>
        </w:rPr>
        <w:t>年</w:t>
      </w:r>
      <w:r w:rsidRPr="00634B52">
        <w:rPr>
          <w:rFonts w:eastAsia="標楷體"/>
          <w:sz w:val="20"/>
          <w:szCs w:val="20"/>
        </w:rPr>
        <w:t>11</w:t>
      </w:r>
      <w:r w:rsidRPr="00634B52">
        <w:rPr>
          <w:rFonts w:eastAsia="標楷體"/>
          <w:sz w:val="20"/>
          <w:szCs w:val="20"/>
        </w:rPr>
        <w:t>月</w:t>
      </w:r>
      <w:r w:rsidRPr="00634B52">
        <w:rPr>
          <w:rFonts w:eastAsia="標楷體"/>
          <w:sz w:val="20"/>
          <w:szCs w:val="20"/>
        </w:rPr>
        <w:t>25</w:t>
      </w:r>
      <w:r w:rsidRPr="00634B52">
        <w:rPr>
          <w:rFonts w:eastAsia="標楷體"/>
          <w:sz w:val="20"/>
          <w:szCs w:val="20"/>
        </w:rPr>
        <w:t>日</w:t>
      </w:r>
      <w:r w:rsidRPr="00634B52">
        <w:rPr>
          <w:rFonts w:eastAsia="標楷體"/>
          <w:kern w:val="0"/>
          <w:sz w:val="20"/>
          <w:szCs w:val="20"/>
        </w:rPr>
        <w:t>教研秘</w:t>
      </w:r>
      <w:r w:rsidRPr="00634B52">
        <w:rPr>
          <w:rFonts w:eastAsia="標楷體"/>
          <w:sz w:val="20"/>
          <w:szCs w:val="20"/>
        </w:rPr>
        <w:t>字第</w:t>
      </w:r>
      <w:r w:rsidRPr="00634B52">
        <w:rPr>
          <w:rFonts w:eastAsia="標楷體"/>
          <w:sz w:val="20"/>
          <w:szCs w:val="20"/>
        </w:rPr>
        <w:t>1091800991</w:t>
      </w:r>
      <w:r w:rsidRPr="00347A50">
        <w:rPr>
          <w:rFonts w:eastAsia="標楷體"/>
          <w:sz w:val="20"/>
          <w:szCs w:val="20"/>
        </w:rPr>
        <w:t>號函修正</w:t>
      </w:r>
    </w:p>
    <w:p w14:paraId="4E28D400" w14:textId="77777777" w:rsidR="00634B52" w:rsidRPr="00BF50F8" w:rsidRDefault="00634B52" w:rsidP="00634B52">
      <w:pPr>
        <w:spacing w:line="300" w:lineRule="exact"/>
        <w:jc w:val="right"/>
        <w:rPr>
          <w:rFonts w:eastAsia="標楷體"/>
          <w:sz w:val="20"/>
          <w:szCs w:val="20"/>
        </w:rPr>
      </w:pPr>
      <w:r w:rsidRPr="00347A50">
        <w:rPr>
          <w:rFonts w:eastAsia="標楷體"/>
          <w:sz w:val="20"/>
          <w:szCs w:val="20"/>
        </w:rPr>
        <w:t>中華民國</w:t>
      </w:r>
      <w:r w:rsidRPr="00347A50">
        <w:rPr>
          <w:rFonts w:eastAsia="標楷體"/>
          <w:sz w:val="20"/>
          <w:szCs w:val="20"/>
        </w:rPr>
        <w:t>110</w:t>
      </w:r>
      <w:r w:rsidRPr="00347A50">
        <w:rPr>
          <w:rFonts w:eastAsia="標楷體"/>
          <w:sz w:val="20"/>
          <w:szCs w:val="20"/>
        </w:rPr>
        <w:t>年</w:t>
      </w:r>
      <w:r w:rsidRPr="00347A50">
        <w:rPr>
          <w:rFonts w:eastAsia="標楷體"/>
          <w:sz w:val="20"/>
          <w:szCs w:val="20"/>
        </w:rPr>
        <w:t>10</w:t>
      </w:r>
      <w:r w:rsidRPr="00347A50">
        <w:rPr>
          <w:rFonts w:eastAsia="標楷體"/>
          <w:sz w:val="20"/>
          <w:szCs w:val="20"/>
        </w:rPr>
        <w:t>月</w:t>
      </w:r>
      <w:r w:rsidRPr="00347A50">
        <w:rPr>
          <w:rFonts w:eastAsia="標楷體"/>
          <w:sz w:val="20"/>
          <w:szCs w:val="20"/>
        </w:rPr>
        <w:t>14</w:t>
      </w:r>
      <w:r w:rsidRPr="00347A50">
        <w:rPr>
          <w:rFonts w:eastAsia="標楷體"/>
          <w:sz w:val="20"/>
          <w:szCs w:val="20"/>
        </w:rPr>
        <w:t>日</w:t>
      </w:r>
      <w:r w:rsidRPr="00347A50">
        <w:rPr>
          <w:rFonts w:eastAsia="標楷體"/>
          <w:kern w:val="0"/>
          <w:sz w:val="20"/>
          <w:szCs w:val="20"/>
        </w:rPr>
        <w:t>教研秘</w:t>
      </w:r>
      <w:r w:rsidRPr="00347A50">
        <w:rPr>
          <w:rFonts w:eastAsia="標楷體"/>
          <w:sz w:val="20"/>
          <w:szCs w:val="20"/>
        </w:rPr>
        <w:t>字第</w:t>
      </w:r>
      <w:r w:rsidRPr="00347A50">
        <w:rPr>
          <w:rFonts w:eastAsia="標楷體"/>
          <w:sz w:val="20"/>
          <w:szCs w:val="20"/>
        </w:rPr>
        <w:t>1101800955</w:t>
      </w:r>
      <w:r w:rsidRPr="00347A50">
        <w:rPr>
          <w:rFonts w:eastAsia="標楷體"/>
          <w:sz w:val="20"/>
          <w:szCs w:val="20"/>
        </w:rPr>
        <w:t>號函</w:t>
      </w:r>
      <w:r w:rsidRPr="00BF50F8">
        <w:rPr>
          <w:rFonts w:eastAsia="標楷體"/>
          <w:sz w:val="20"/>
          <w:szCs w:val="20"/>
        </w:rPr>
        <w:t>修正第</w:t>
      </w:r>
      <w:r w:rsidRPr="00BF50F8">
        <w:rPr>
          <w:rFonts w:eastAsia="標楷體"/>
          <w:sz w:val="20"/>
          <w:szCs w:val="20"/>
        </w:rPr>
        <w:t>4</w:t>
      </w:r>
      <w:r w:rsidRPr="00BF50F8">
        <w:rPr>
          <w:rFonts w:eastAsia="標楷體"/>
          <w:sz w:val="20"/>
          <w:szCs w:val="20"/>
        </w:rPr>
        <w:t>點附件</w:t>
      </w:r>
      <w:r w:rsidRPr="00BF50F8">
        <w:rPr>
          <w:rFonts w:eastAsia="標楷體"/>
          <w:sz w:val="20"/>
          <w:szCs w:val="20"/>
        </w:rPr>
        <w:t>1</w:t>
      </w:r>
      <w:r w:rsidRPr="00BF50F8">
        <w:rPr>
          <w:rFonts w:eastAsia="標楷體"/>
          <w:sz w:val="20"/>
          <w:szCs w:val="20"/>
        </w:rPr>
        <w:t>、第</w:t>
      </w:r>
      <w:r w:rsidRPr="00BF50F8">
        <w:rPr>
          <w:rFonts w:eastAsia="標楷體"/>
          <w:sz w:val="20"/>
          <w:szCs w:val="20"/>
        </w:rPr>
        <w:t>5</w:t>
      </w:r>
      <w:r w:rsidRPr="00BF50F8">
        <w:rPr>
          <w:rFonts w:eastAsia="標楷體"/>
          <w:sz w:val="20"/>
          <w:szCs w:val="20"/>
        </w:rPr>
        <w:t>點附件</w:t>
      </w:r>
      <w:r w:rsidRPr="00BF50F8">
        <w:rPr>
          <w:rFonts w:eastAsia="標楷體"/>
          <w:sz w:val="20"/>
          <w:szCs w:val="20"/>
        </w:rPr>
        <w:t>8</w:t>
      </w:r>
      <w:r w:rsidRPr="00BF50F8">
        <w:rPr>
          <w:rFonts w:eastAsia="標楷體"/>
          <w:sz w:val="20"/>
          <w:szCs w:val="20"/>
        </w:rPr>
        <w:t>、第</w:t>
      </w:r>
      <w:r w:rsidRPr="00BF50F8">
        <w:rPr>
          <w:rFonts w:eastAsia="標楷體"/>
          <w:sz w:val="20"/>
          <w:szCs w:val="20"/>
        </w:rPr>
        <w:t>6</w:t>
      </w:r>
      <w:r w:rsidRPr="00BF50F8">
        <w:rPr>
          <w:rFonts w:eastAsia="標楷體"/>
          <w:sz w:val="20"/>
          <w:szCs w:val="20"/>
        </w:rPr>
        <w:t>點附件</w:t>
      </w:r>
      <w:r w:rsidRPr="00BF50F8">
        <w:rPr>
          <w:rFonts w:eastAsia="標楷體"/>
          <w:sz w:val="20"/>
          <w:szCs w:val="20"/>
        </w:rPr>
        <w:t>9</w:t>
      </w:r>
      <w:r w:rsidRPr="00BF50F8">
        <w:rPr>
          <w:rFonts w:eastAsia="標楷體"/>
          <w:sz w:val="20"/>
          <w:szCs w:val="20"/>
        </w:rPr>
        <w:t>、第</w:t>
      </w:r>
      <w:r w:rsidRPr="00BF50F8">
        <w:rPr>
          <w:rFonts w:eastAsia="標楷體"/>
          <w:sz w:val="20"/>
          <w:szCs w:val="20"/>
        </w:rPr>
        <w:t>7</w:t>
      </w:r>
      <w:r w:rsidRPr="00BF50F8">
        <w:rPr>
          <w:rFonts w:eastAsia="標楷體"/>
          <w:sz w:val="20"/>
          <w:szCs w:val="20"/>
        </w:rPr>
        <w:t>點附件</w:t>
      </w:r>
      <w:r w:rsidRPr="00BF50F8">
        <w:rPr>
          <w:rFonts w:eastAsia="標楷體"/>
          <w:sz w:val="20"/>
          <w:szCs w:val="20"/>
        </w:rPr>
        <w:t>10</w:t>
      </w:r>
      <w:r w:rsidRPr="00BF50F8">
        <w:rPr>
          <w:rFonts w:eastAsia="標楷體"/>
          <w:sz w:val="20"/>
          <w:szCs w:val="20"/>
        </w:rPr>
        <w:t>及附件</w:t>
      </w:r>
      <w:r w:rsidRPr="00BF50F8">
        <w:rPr>
          <w:rFonts w:eastAsia="標楷體"/>
          <w:sz w:val="20"/>
          <w:szCs w:val="20"/>
        </w:rPr>
        <w:t>11</w:t>
      </w:r>
    </w:p>
    <w:p w14:paraId="0F59DEE4" w14:textId="77777777" w:rsidR="00634B52" w:rsidRPr="00BF50F8" w:rsidRDefault="00634B52" w:rsidP="00634B52">
      <w:pPr>
        <w:spacing w:line="300" w:lineRule="exact"/>
        <w:jc w:val="right"/>
        <w:rPr>
          <w:rFonts w:eastAsia="標楷體"/>
          <w:sz w:val="20"/>
          <w:szCs w:val="20"/>
        </w:rPr>
      </w:pPr>
      <w:r w:rsidRPr="00BF50F8">
        <w:rPr>
          <w:rFonts w:eastAsia="標楷體"/>
          <w:sz w:val="20"/>
          <w:szCs w:val="20"/>
        </w:rPr>
        <w:t>中華民國</w:t>
      </w:r>
      <w:r w:rsidRPr="00BF50F8">
        <w:rPr>
          <w:rFonts w:eastAsia="標楷體"/>
          <w:sz w:val="20"/>
          <w:szCs w:val="20"/>
        </w:rPr>
        <w:t>110</w:t>
      </w:r>
      <w:r w:rsidRPr="00BF50F8">
        <w:rPr>
          <w:rFonts w:eastAsia="標楷體"/>
          <w:sz w:val="20"/>
          <w:szCs w:val="20"/>
        </w:rPr>
        <w:t>年</w:t>
      </w:r>
      <w:r w:rsidRPr="00BF50F8">
        <w:rPr>
          <w:rFonts w:eastAsia="標楷體"/>
          <w:sz w:val="20"/>
          <w:szCs w:val="20"/>
        </w:rPr>
        <w:t>12</w:t>
      </w:r>
      <w:r w:rsidRPr="00BF50F8">
        <w:rPr>
          <w:rFonts w:eastAsia="標楷體"/>
          <w:sz w:val="20"/>
          <w:szCs w:val="20"/>
        </w:rPr>
        <w:t>月</w:t>
      </w:r>
      <w:r w:rsidRPr="00BF50F8">
        <w:rPr>
          <w:rFonts w:eastAsia="標楷體"/>
          <w:sz w:val="20"/>
          <w:szCs w:val="20"/>
        </w:rPr>
        <w:t>27</w:t>
      </w:r>
      <w:r w:rsidRPr="00BF50F8">
        <w:rPr>
          <w:rFonts w:eastAsia="標楷體"/>
          <w:sz w:val="20"/>
          <w:szCs w:val="20"/>
        </w:rPr>
        <w:t>日</w:t>
      </w:r>
      <w:r w:rsidRPr="00BF50F8">
        <w:rPr>
          <w:rFonts w:eastAsia="標楷體"/>
          <w:kern w:val="0"/>
          <w:sz w:val="20"/>
          <w:szCs w:val="20"/>
        </w:rPr>
        <w:t>教研秘</w:t>
      </w:r>
      <w:r w:rsidRPr="00BF50F8">
        <w:rPr>
          <w:rFonts w:eastAsia="標楷體"/>
          <w:sz w:val="20"/>
          <w:szCs w:val="20"/>
        </w:rPr>
        <w:t>字第</w:t>
      </w:r>
      <w:r w:rsidRPr="00BF50F8">
        <w:rPr>
          <w:rFonts w:eastAsia="標楷體"/>
          <w:sz w:val="20"/>
          <w:szCs w:val="20"/>
        </w:rPr>
        <w:t>1101801281</w:t>
      </w:r>
      <w:r w:rsidRPr="00BF50F8">
        <w:rPr>
          <w:rFonts w:eastAsia="標楷體"/>
          <w:sz w:val="20"/>
          <w:szCs w:val="20"/>
        </w:rPr>
        <w:t>號函修正第</w:t>
      </w:r>
      <w:r w:rsidRPr="00BF50F8">
        <w:rPr>
          <w:rFonts w:eastAsia="標楷體"/>
          <w:sz w:val="20"/>
          <w:szCs w:val="20"/>
        </w:rPr>
        <w:t>1</w:t>
      </w:r>
      <w:r w:rsidRPr="00BF50F8">
        <w:rPr>
          <w:rFonts w:eastAsia="標楷體"/>
          <w:sz w:val="20"/>
          <w:szCs w:val="20"/>
        </w:rPr>
        <w:t>點、第</w:t>
      </w:r>
      <w:r w:rsidRPr="00BF50F8">
        <w:rPr>
          <w:rFonts w:eastAsia="標楷體"/>
          <w:sz w:val="20"/>
          <w:szCs w:val="20"/>
        </w:rPr>
        <w:t>4</w:t>
      </w:r>
      <w:r w:rsidRPr="00BF50F8">
        <w:rPr>
          <w:rFonts w:eastAsia="標楷體"/>
          <w:sz w:val="20"/>
          <w:szCs w:val="20"/>
        </w:rPr>
        <w:t>點附件</w:t>
      </w:r>
      <w:r w:rsidRPr="00BF50F8">
        <w:rPr>
          <w:rFonts w:eastAsia="標楷體"/>
          <w:sz w:val="20"/>
          <w:szCs w:val="20"/>
        </w:rPr>
        <w:t>3</w:t>
      </w:r>
      <w:r w:rsidRPr="00BF50F8">
        <w:rPr>
          <w:rFonts w:eastAsia="標楷體"/>
          <w:sz w:val="20"/>
          <w:szCs w:val="20"/>
        </w:rPr>
        <w:t>、第</w:t>
      </w:r>
      <w:r w:rsidRPr="00BF50F8">
        <w:rPr>
          <w:rFonts w:eastAsia="標楷體"/>
          <w:sz w:val="20"/>
          <w:szCs w:val="20"/>
        </w:rPr>
        <w:t>5</w:t>
      </w:r>
      <w:r w:rsidRPr="00BF50F8">
        <w:rPr>
          <w:rFonts w:eastAsia="標楷體"/>
          <w:sz w:val="20"/>
          <w:szCs w:val="20"/>
        </w:rPr>
        <w:t>點附件</w:t>
      </w:r>
      <w:r w:rsidRPr="00BF50F8">
        <w:rPr>
          <w:rFonts w:eastAsia="標楷體"/>
          <w:sz w:val="20"/>
          <w:szCs w:val="20"/>
        </w:rPr>
        <w:t>6</w:t>
      </w:r>
      <w:r w:rsidRPr="00BF50F8">
        <w:rPr>
          <w:rFonts w:eastAsia="標楷體"/>
          <w:sz w:val="20"/>
          <w:szCs w:val="20"/>
        </w:rPr>
        <w:t>、第</w:t>
      </w:r>
      <w:r w:rsidRPr="00BF50F8">
        <w:rPr>
          <w:rFonts w:eastAsia="標楷體"/>
          <w:sz w:val="20"/>
          <w:szCs w:val="20"/>
        </w:rPr>
        <w:t>6</w:t>
      </w:r>
      <w:r w:rsidRPr="00BF50F8">
        <w:rPr>
          <w:rFonts w:eastAsia="標楷體"/>
          <w:sz w:val="20"/>
          <w:szCs w:val="20"/>
        </w:rPr>
        <w:t>點及第</w:t>
      </w:r>
      <w:r w:rsidRPr="00BF50F8">
        <w:rPr>
          <w:rFonts w:eastAsia="標楷體"/>
          <w:sz w:val="20"/>
          <w:szCs w:val="20"/>
        </w:rPr>
        <w:t>9</w:t>
      </w:r>
      <w:r w:rsidRPr="00BF50F8">
        <w:rPr>
          <w:rFonts w:eastAsia="標楷體"/>
          <w:sz w:val="20"/>
          <w:szCs w:val="20"/>
        </w:rPr>
        <w:t>點</w:t>
      </w:r>
    </w:p>
    <w:p w14:paraId="05C890F8" w14:textId="77777777" w:rsidR="00634B52" w:rsidRPr="00BF50F8" w:rsidRDefault="00634B52" w:rsidP="00634B52">
      <w:pPr>
        <w:spacing w:line="300" w:lineRule="exact"/>
        <w:jc w:val="right"/>
        <w:rPr>
          <w:rFonts w:eastAsia="標楷體"/>
          <w:w w:val="99"/>
          <w:sz w:val="20"/>
          <w:szCs w:val="20"/>
        </w:rPr>
      </w:pPr>
      <w:r w:rsidRPr="00BF50F8">
        <w:rPr>
          <w:rFonts w:eastAsia="標楷體"/>
          <w:w w:val="99"/>
          <w:sz w:val="20"/>
          <w:szCs w:val="20"/>
        </w:rPr>
        <w:t>中華民國</w:t>
      </w:r>
      <w:r w:rsidRPr="00BF50F8">
        <w:rPr>
          <w:rFonts w:eastAsia="標楷體"/>
          <w:w w:val="99"/>
          <w:sz w:val="20"/>
          <w:szCs w:val="20"/>
        </w:rPr>
        <w:t>111</w:t>
      </w:r>
      <w:r w:rsidRPr="00BF50F8">
        <w:rPr>
          <w:rFonts w:eastAsia="標楷體"/>
          <w:w w:val="99"/>
          <w:sz w:val="20"/>
          <w:szCs w:val="20"/>
        </w:rPr>
        <w:t>年</w:t>
      </w:r>
      <w:r w:rsidRPr="00BF50F8">
        <w:rPr>
          <w:rFonts w:eastAsia="標楷體"/>
          <w:w w:val="99"/>
          <w:sz w:val="20"/>
          <w:szCs w:val="20"/>
        </w:rPr>
        <w:t>12</w:t>
      </w:r>
      <w:r w:rsidRPr="00BF50F8">
        <w:rPr>
          <w:rFonts w:eastAsia="標楷體"/>
          <w:w w:val="99"/>
          <w:sz w:val="20"/>
          <w:szCs w:val="20"/>
        </w:rPr>
        <w:t>月</w:t>
      </w:r>
      <w:r w:rsidRPr="00BF50F8">
        <w:rPr>
          <w:rFonts w:eastAsia="標楷體"/>
          <w:w w:val="99"/>
          <w:sz w:val="20"/>
          <w:szCs w:val="20"/>
        </w:rPr>
        <w:t>20</w:t>
      </w:r>
      <w:r w:rsidRPr="00BF50F8">
        <w:rPr>
          <w:rFonts w:eastAsia="標楷體"/>
          <w:w w:val="99"/>
          <w:sz w:val="20"/>
          <w:szCs w:val="20"/>
        </w:rPr>
        <w:t>日教研秘字第</w:t>
      </w:r>
      <w:r w:rsidRPr="00BF50F8">
        <w:rPr>
          <w:rFonts w:eastAsia="標楷體"/>
          <w:w w:val="99"/>
          <w:sz w:val="20"/>
          <w:szCs w:val="20"/>
        </w:rPr>
        <w:t>1111801257</w:t>
      </w:r>
      <w:r w:rsidRPr="00BF50F8">
        <w:rPr>
          <w:rFonts w:eastAsia="標楷體"/>
          <w:w w:val="99"/>
          <w:sz w:val="20"/>
          <w:szCs w:val="20"/>
        </w:rPr>
        <w:t>號函修正第</w:t>
      </w:r>
      <w:r w:rsidRPr="00BF50F8">
        <w:rPr>
          <w:rFonts w:eastAsia="標楷體"/>
          <w:w w:val="99"/>
          <w:sz w:val="20"/>
          <w:szCs w:val="20"/>
        </w:rPr>
        <w:t>6</w:t>
      </w:r>
      <w:r w:rsidRPr="00BF50F8">
        <w:rPr>
          <w:rFonts w:eastAsia="標楷體"/>
          <w:w w:val="99"/>
          <w:sz w:val="20"/>
          <w:szCs w:val="20"/>
        </w:rPr>
        <w:t>點、第</w:t>
      </w:r>
      <w:r w:rsidRPr="00BF50F8">
        <w:rPr>
          <w:rFonts w:eastAsia="標楷體"/>
          <w:w w:val="99"/>
          <w:sz w:val="20"/>
          <w:szCs w:val="20"/>
        </w:rPr>
        <w:t>7</w:t>
      </w:r>
      <w:r w:rsidRPr="00BF50F8">
        <w:rPr>
          <w:rFonts w:eastAsia="標楷體"/>
          <w:w w:val="99"/>
          <w:sz w:val="20"/>
          <w:szCs w:val="20"/>
        </w:rPr>
        <w:t>點、第</w:t>
      </w:r>
      <w:r w:rsidRPr="00BF50F8">
        <w:rPr>
          <w:rFonts w:eastAsia="標楷體"/>
          <w:w w:val="99"/>
          <w:sz w:val="20"/>
          <w:szCs w:val="20"/>
        </w:rPr>
        <w:t>9</w:t>
      </w:r>
      <w:r w:rsidRPr="00BF50F8">
        <w:rPr>
          <w:rFonts w:eastAsia="標楷體"/>
          <w:w w:val="99"/>
          <w:sz w:val="20"/>
          <w:szCs w:val="20"/>
        </w:rPr>
        <w:t>點及第</w:t>
      </w:r>
      <w:r w:rsidRPr="00BF50F8">
        <w:rPr>
          <w:rFonts w:eastAsia="標楷體"/>
          <w:w w:val="99"/>
          <w:sz w:val="20"/>
          <w:szCs w:val="20"/>
        </w:rPr>
        <w:t>5</w:t>
      </w:r>
      <w:r w:rsidRPr="00BF50F8">
        <w:rPr>
          <w:rFonts w:eastAsia="標楷體"/>
          <w:w w:val="99"/>
          <w:sz w:val="20"/>
          <w:szCs w:val="20"/>
        </w:rPr>
        <w:t>點附件</w:t>
      </w:r>
      <w:r w:rsidRPr="00BF50F8">
        <w:rPr>
          <w:rFonts w:eastAsia="標楷體"/>
          <w:w w:val="99"/>
          <w:sz w:val="20"/>
          <w:szCs w:val="20"/>
        </w:rPr>
        <w:t>5</w:t>
      </w:r>
    </w:p>
    <w:p w14:paraId="7A6E4026" w14:textId="77777777" w:rsidR="00634B52" w:rsidRPr="00BF50F8" w:rsidRDefault="00634B52" w:rsidP="00634B52">
      <w:pPr>
        <w:spacing w:line="300" w:lineRule="exact"/>
        <w:jc w:val="right"/>
        <w:rPr>
          <w:rFonts w:eastAsia="標楷體"/>
          <w:sz w:val="20"/>
          <w:szCs w:val="20"/>
        </w:rPr>
      </w:pPr>
      <w:r w:rsidRPr="00BF50F8">
        <w:rPr>
          <w:rFonts w:eastAsia="標楷體"/>
          <w:sz w:val="20"/>
          <w:szCs w:val="20"/>
        </w:rPr>
        <w:t>中華民國</w:t>
      </w:r>
      <w:r w:rsidRPr="00BF50F8">
        <w:rPr>
          <w:rFonts w:eastAsia="標楷體"/>
          <w:sz w:val="20"/>
          <w:szCs w:val="20"/>
        </w:rPr>
        <w:t>112</w:t>
      </w:r>
      <w:r w:rsidRPr="00BF50F8">
        <w:rPr>
          <w:rFonts w:eastAsia="標楷體"/>
          <w:sz w:val="20"/>
          <w:szCs w:val="20"/>
        </w:rPr>
        <w:t>年</w:t>
      </w:r>
      <w:r w:rsidRPr="00BF50F8">
        <w:rPr>
          <w:rFonts w:eastAsia="標楷體"/>
          <w:sz w:val="20"/>
          <w:szCs w:val="20"/>
        </w:rPr>
        <w:t>3</w:t>
      </w:r>
      <w:r w:rsidRPr="00BF50F8">
        <w:rPr>
          <w:rFonts w:eastAsia="標楷體"/>
          <w:sz w:val="20"/>
          <w:szCs w:val="20"/>
        </w:rPr>
        <w:t>月</w:t>
      </w:r>
      <w:r w:rsidRPr="00BF50F8">
        <w:rPr>
          <w:rFonts w:eastAsia="標楷體"/>
          <w:sz w:val="20"/>
          <w:szCs w:val="20"/>
        </w:rPr>
        <w:t>27</w:t>
      </w:r>
      <w:r w:rsidRPr="00BF50F8">
        <w:rPr>
          <w:rFonts w:eastAsia="標楷體"/>
          <w:sz w:val="20"/>
          <w:szCs w:val="20"/>
        </w:rPr>
        <w:t>日教研秘字第</w:t>
      </w:r>
      <w:r w:rsidRPr="00BF50F8">
        <w:rPr>
          <w:rFonts w:eastAsia="標楷體"/>
          <w:sz w:val="20"/>
          <w:szCs w:val="20"/>
        </w:rPr>
        <w:t>1121800333</w:t>
      </w:r>
      <w:r w:rsidRPr="00BF50F8">
        <w:rPr>
          <w:rFonts w:eastAsia="標楷體"/>
          <w:sz w:val="20"/>
          <w:szCs w:val="20"/>
        </w:rPr>
        <w:t>號函修正附件</w:t>
      </w:r>
      <w:r w:rsidRPr="00BF50F8">
        <w:rPr>
          <w:rFonts w:eastAsia="標楷體"/>
          <w:sz w:val="20"/>
          <w:szCs w:val="20"/>
        </w:rPr>
        <w:t>9</w:t>
      </w:r>
      <w:r w:rsidRPr="00BF50F8">
        <w:rPr>
          <w:rFonts w:eastAsia="標楷體"/>
          <w:sz w:val="20"/>
          <w:szCs w:val="20"/>
        </w:rPr>
        <w:t>、附件</w:t>
      </w:r>
      <w:r w:rsidRPr="00BF50F8">
        <w:rPr>
          <w:rFonts w:eastAsia="標楷體"/>
          <w:sz w:val="20"/>
          <w:szCs w:val="20"/>
        </w:rPr>
        <w:t>11</w:t>
      </w:r>
    </w:p>
    <w:p w14:paraId="729FEBA3" w14:textId="65F97A78" w:rsidR="00634B52" w:rsidRPr="00BF50F8" w:rsidRDefault="00634B52" w:rsidP="005C3C7B">
      <w:pPr>
        <w:spacing w:line="300" w:lineRule="exact"/>
        <w:jc w:val="right"/>
        <w:rPr>
          <w:rFonts w:eastAsia="標楷體"/>
          <w:sz w:val="20"/>
          <w:szCs w:val="20"/>
        </w:rPr>
      </w:pPr>
      <w:r w:rsidRPr="00BF50F8">
        <w:rPr>
          <w:rFonts w:eastAsia="標楷體"/>
          <w:sz w:val="20"/>
          <w:szCs w:val="20"/>
        </w:rPr>
        <w:t>中華民國</w:t>
      </w:r>
      <w:r w:rsidRPr="00BF50F8">
        <w:rPr>
          <w:rFonts w:eastAsia="標楷體"/>
          <w:sz w:val="20"/>
          <w:szCs w:val="20"/>
        </w:rPr>
        <w:t>112</w:t>
      </w:r>
      <w:r w:rsidRPr="00BF50F8">
        <w:rPr>
          <w:rFonts w:eastAsia="標楷體"/>
          <w:sz w:val="20"/>
          <w:szCs w:val="20"/>
        </w:rPr>
        <w:t>年</w:t>
      </w:r>
      <w:r w:rsidRPr="00BF50F8">
        <w:rPr>
          <w:rFonts w:eastAsia="標楷體"/>
          <w:sz w:val="20"/>
          <w:szCs w:val="20"/>
        </w:rPr>
        <w:t>9</w:t>
      </w:r>
      <w:r w:rsidRPr="00BF50F8">
        <w:rPr>
          <w:rFonts w:eastAsia="標楷體"/>
          <w:sz w:val="20"/>
          <w:szCs w:val="20"/>
        </w:rPr>
        <w:t>月</w:t>
      </w:r>
      <w:r w:rsidRPr="00BF50F8">
        <w:rPr>
          <w:rFonts w:eastAsia="標楷體"/>
          <w:sz w:val="20"/>
          <w:szCs w:val="20"/>
        </w:rPr>
        <w:t>25</w:t>
      </w:r>
      <w:r w:rsidRPr="00BF50F8">
        <w:rPr>
          <w:rFonts w:eastAsia="標楷體"/>
          <w:sz w:val="20"/>
          <w:szCs w:val="20"/>
        </w:rPr>
        <w:t>日</w:t>
      </w:r>
      <w:r w:rsidRPr="00BF50F8">
        <w:rPr>
          <w:rFonts w:eastAsia="標楷體"/>
          <w:kern w:val="0"/>
          <w:sz w:val="20"/>
          <w:szCs w:val="20"/>
        </w:rPr>
        <w:t>教研秘</w:t>
      </w:r>
      <w:r w:rsidRPr="00BF50F8">
        <w:rPr>
          <w:rFonts w:eastAsia="標楷體"/>
          <w:sz w:val="20"/>
          <w:szCs w:val="20"/>
        </w:rPr>
        <w:t>字第</w:t>
      </w:r>
      <w:r w:rsidRPr="00BF50F8">
        <w:rPr>
          <w:rFonts w:eastAsia="標楷體"/>
          <w:sz w:val="20"/>
          <w:szCs w:val="20"/>
        </w:rPr>
        <w:t>1121801028</w:t>
      </w:r>
      <w:r w:rsidRPr="00BF50F8">
        <w:rPr>
          <w:rFonts w:eastAsia="標楷體"/>
          <w:sz w:val="20"/>
          <w:szCs w:val="20"/>
        </w:rPr>
        <w:t>號函修正附件</w:t>
      </w:r>
      <w:r w:rsidRPr="00BF50F8">
        <w:rPr>
          <w:rFonts w:eastAsia="標楷體"/>
          <w:sz w:val="20"/>
          <w:szCs w:val="20"/>
        </w:rPr>
        <w:t>9</w:t>
      </w:r>
      <w:r w:rsidRPr="00BF50F8">
        <w:rPr>
          <w:rFonts w:eastAsia="標楷體"/>
          <w:sz w:val="20"/>
          <w:szCs w:val="20"/>
        </w:rPr>
        <w:t>、附件</w:t>
      </w:r>
      <w:r w:rsidRPr="00BF50F8">
        <w:rPr>
          <w:rFonts w:eastAsia="標楷體"/>
          <w:sz w:val="20"/>
          <w:szCs w:val="20"/>
        </w:rPr>
        <w:t>11</w:t>
      </w:r>
    </w:p>
    <w:p w14:paraId="2EDC3D8A" w14:textId="6E31DE07" w:rsidR="005C3C7B" w:rsidRPr="00BF50F8" w:rsidRDefault="005C3C7B" w:rsidP="001C4694">
      <w:pPr>
        <w:spacing w:afterLines="50" w:after="180" w:line="300" w:lineRule="exact"/>
        <w:jc w:val="right"/>
        <w:rPr>
          <w:rFonts w:eastAsia="標楷體"/>
          <w:sz w:val="20"/>
          <w:szCs w:val="20"/>
        </w:rPr>
      </w:pPr>
      <w:r w:rsidRPr="00BF50F8">
        <w:rPr>
          <w:rFonts w:eastAsia="標楷體" w:hint="eastAsia"/>
          <w:sz w:val="20"/>
          <w:szCs w:val="20"/>
        </w:rPr>
        <w:t>中華民國</w:t>
      </w:r>
      <w:r w:rsidR="003C2942">
        <w:rPr>
          <w:rFonts w:eastAsia="標楷體" w:hint="eastAsia"/>
          <w:sz w:val="20"/>
          <w:szCs w:val="20"/>
        </w:rPr>
        <w:t>113</w:t>
      </w:r>
      <w:r w:rsidRPr="00BF50F8">
        <w:rPr>
          <w:rFonts w:eastAsia="標楷體" w:hint="eastAsia"/>
          <w:sz w:val="20"/>
          <w:szCs w:val="20"/>
        </w:rPr>
        <w:t>年</w:t>
      </w:r>
      <w:r w:rsidR="003C2942">
        <w:rPr>
          <w:rFonts w:eastAsia="標楷體" w:hint="eastAsia"/>
          <w:sz w:val="20"/>
          <w:szCs w:val="20"/>
        </w:rPr>
        <w:t>4</w:t>
      </w:r>
      <w:r w:rsidRPr="00BF50F8">
        <w:rPr>
          <w:rFonts w:eastAsia="標楷體" w:hint="eastAsia"/>
          <w:sz w:val="20"/>
          <w:szCs w:val="20"/>
        </w:rPr>
        <w:t>月</w:t>
      </w:r>
      <w:r w:rsidR="003C2942">
        <w:rPr>
          <w:rFonts w:eastAsia="標楷體" w:hint="eastAsia"/>
          <w:sz w:val="20"/>
          <w:szCs w:val="20"/>
        </w:rPr>
        <w:t>17</w:t>
      </w:r>
      <w:r w:rsidRPr="00BF50F8">
        <w:rPr>
          <w:rFonts w:eastAsia="標楷體" w:hint="eastAsia"/>
          <w:sz w:val="20"/>
          <w:szCs w:val="20"/>
        </w:rPr>
        <w:t>日</w:t>
      </w:r>
      <w:r w:rsidRPr="00BF50F8">
        <w:rPr>
          <w:rFonts w:eastAsia="標楷體"/>
          <w:kern w:val="0"/>
          <w:sz w:val="20"/>
          <w:szCs w:val="20"/>
        </w:rPr>
        <w:t>教研秘</w:t>
      </w:r>
      <w:r w:rsidRPr="00BF50F8">
        <w:rPr>
          <w:rFonts w:ascii="標楷體" w:eastAsia="標楷體" w:hAnsi="標楷體" w:hint="eastAsia"/>
          <w:sz w:val="20"/>
          <w:szCs w:val="20"/>
        </w:rPr>
        <w:t>字第</w:t>
      </w:r>
      <w:r w:rsidR="003C2942" w:rsidRPr="003C2942">
        <w:rPr>
          <w:rFonts w:eastAsia="標楷體"/>
          <w:sz w:val="20"/>
          <w:szCs w:val="20"/>
        </w:rPr>
        <w:t>1131800467</w:t>
      </w:r>
      <w:r w:rsidRPr="00BF50F8">
        <w:rPr>
          <w:rFonts w:eastAsia="標楷體" w:hint="eastAsia"/>
          <w:sz w:val="20"/>
          <w:szCs w:val="20"/>
        </w:rPr>
        <w:t>號函修正</w:t>
      </w:r>
      <w:r w:rsidR="00347A50" w:rsidRPr="00BF50F8">
        <w:rPr>
          <w:rFonts w:eastAsia="標楷體" w:hint="eastAsia"/>
          <w:sz w:val="20"/>
          <w:szCs w:val="20"/>
        </w:rPr>
        <w:t>部分規定</w:t>
      </w:r>
    </w:p>
    <w:p w14:paraId="7C1FB38A" w14:textId="77777777" w:rsidR="00634B52" w:rsidRPr="00BF50F8" w:rsidRDefault="00634B52" w:rsidP="00634B52">
      <w:pPr>
        <w:spacing w:line="460" w:lineRule="exact"/>
        <w:ind w:left="504" w:hangingChars="180" w:hanging="504"/>
        <w:jc w:val="both"/>
        <w:rPr>
          <w:rFonts w:eastAsia="標楷體"/>
          <w:sz w:val="28"/>
          <w:szCs w:val="28"/>
        </w:rPr>
      </w:pPr>
      <w:r w:rsidRPr="00BF50F8">
        <w:rPr>
          <w:rFonts w:eastAsia="標楷體"/>
          <w:sz w:val="28"/>
          <w:szCs w:val="28"/>
        </w:rPr>
        <w:t>一、為加強出版品管理、提升出版品品質及促進出版品普及流通，特依據文化部「政府出版品管理要點」、「教育部政府出版品管理作業要點」相關規定，訂定國家教育研究院（以下簡稱本院）出版品管理作業要點（以下簡稱本要點），除法令另有規定外，依本要點之規定辦理。</w:t>
      </w:r>
    </w:p>
    <w:p w14:paraId="6737A18D" w14:textId="77777777" w:rsidR="00634B52" w:rsidRPr="00BF50F8" w:rsidRDefault="00634B52" w:rsidP="00634B52">
      <w:pPr>
        <w:spacing w:line="460" w:lineRule="exact"/>
        <w:ind w:left="504" w:hangingChars="180" w:hanging="504"/>
        <w:jc w:val="both"/>
        <w:rPr>
          <w:rFonts w:eastAsia="標楷體"/>
          <w:sz w:val="28"/>
          <w:szCs w:val="28"/>
        </w:rPr>
      </w:pPr>
      <w:r w:rsidRPr="00BF50F8">
        <w:rPr>
          <w:rFonts w:eastAsia="標楷體"/>
          <w:sz w:val="28"/>
          <w:szCs w:val="28"/>
        </w:rPr>
        <w:t>二、本要點所稱出版品，係指以本院經費或名義出版或發行之圖書、連續性出版品、電子出版品及</w:t>
      </w:r>
      <w:proofErr w:type="gramStart"/>
      <w:r w:rsidRPr="00BF50F8">
        <w:rPr>
          <w:rFonts w:eastAsia="標楷體"/>
          <w:sz w:val="28"/>
          <w:szCs w:val="28"/>
        </w:rPr>
        <w:t>其他非書資料</w:t>
      </w:r>
      <w:proofErr w:type="gramEnd"/>
      <w:r w:rsidRPr="00BF50F8">
        <w:rPr>
          <w:rFonts w:eastAsia="標楷體"/>
          <w:sz w:val="28"/>
          <w:szCs w:val="28"/>
        </w:rPr>
        <w:t>。</w:t>
      </w:r>
    </w:p>
    <w:p w14:paraId="5C3D9821" w14:textId="77777777" w:rsidR="00634B52" w:rsidRPr="00BF50F8" w:rsidRDefault="00634B52" w:rsidP="00634B52">
      <w:pPr>
        <w:spacing w:line="460" w:lineRule="exact"/>
        <w:ind w:left="504" w:hangingChars="180" w:hanging="504"/>
        <w:jc w:val="both"/>
        <w:rPr>
          <w:rFonts w:eastAsia="標楷體"/>
          <w:sz w:val="28"/>
          <w:szCs w:val="28"/>
        </w:rPr>
      </w:pPr>
      <w:r w:rsidRPr="00BF50F8">
        <w:rPr>
          <w:rFonts w:eastAsia="標楷體"/>
          <w:sz w:val="28"/>
          <w:szCs w:val="28"/>
        </w:rPr>
        <w:t>三、除有特殊情形外，本院出版品之管理單位為教育資源及出版中心，負責出版品印製委外規劃、編號申請、寄存及銷售管理等事宜。</w:t>
      </w:r>
    </w:p>
    <w:p w14:paraId="21C373FB" w14:textId="443ECAD4" w:rsidR="00643E1B" w:rsidRPr="00BF50F8" w:rsidRDefault="00634B52" w:rsidP="00643E1B">
      <w:pPr>
        <w:spacing w:line="460" w:lineRule="exact"/>
        <w:ind w:left="560" w:hangingChars="200" w:hanging="560"/>
        <w:jc w:val="both"/>
        <w:rPr>
          <w:rFonts w:eastAsia="標楷體"/>
          <w:sz w:val="28"/>
          <w:szCs w:val="28"/>
        </w:rPr>
      </w:pPr>
      <w:r w:rsidRPr="00BF50F8">
        <w:rPr>
          <w:rFonts w:eastAsia="標楷體"/>
          <w:sz w:val="28"/>
          <w:szCs w:val="28"/>
        </w:rPr>
        <w:t>四、</w:t>
      </w:r>
      <w:r w:rsidR="00643E1B" w:rsidRPr="00BF50F8">
        <w:rPr>
          <w:rFonts w:eastAsia="標楷體"/>
          <w:sz w:val="28"/>
          <w:szCs w:val="28"/>
        </w:rPr>
        <w:t>本院出版品</w:t>
      </w:r>
      <w:r w:rsidR="00643E1B" w:rsidRPr="00BF50F8">
        <w:rPr>
          <w:rFonts w:eastAsia="標楷體" w:hint="eastAsia"/>
          <w:sz w:val="28"/>
          <w:szCs w:val="28"/>
        </w:rPr>
        <w:t>之</w:t>
      </w:r>
      <w:r w:rsidR="00643E1B" w:rsidRPr="00BF50F8">
        <w:rPr>
          <w:rFonts w:eastAsia="標楷體"/>
          <w:sz w:val="28"/>
          <w:szCs w:val="28"/>
        </w:rPr>
        <w:t>基本形制</w:t>
      </w:r>
      <w:r w:rsidR="00643E1B" w:rsidRPr="00BF50F8">
        <w:rPr>
          <w:rFonts w:eastAsia="標楷體" w:hint="eastAsia"/>
          <w:sz w:val="28"/>
          <w:szCs w:val="28"/>
        </w:rPr>
        <w:t>應符合本要點之規定（如附件一至附件三）。</w:t>
      </w:r>
    </w:p>
    <w:p w14:paraId="62C0007C" w14:textId="77777777" w:rsidR="00643E1B" w:rsidRPr="00BF50F8" w:rsidRDefault="00643E1B" w:rsidP="00643E1B">
      <w:pPr>
        <w:spacing w:line="460" w:lineRule="exact"/>
        <w:ind w:leftChars="236" w:left="566" w:firstLine="1"/>
        <w:jc w:val="both"/>
        <w:rPr>
          <w:rFonts w:eastAsia="標楷體"/>
          <w:sz w:val="28"/>
          <w:szCs w:val="28"/>
        </w:rPr>
      </w:pPr>
      <w:r w:rsidRPr="00BF50F8">
        <w:rPr>
          <w:rFonts w:eastAsia="標楷體"/>
          <w:sz w:val="28"/>
          <w:szCs w:val="28"/>
        </w:rPr>
        <w:t>圖書及連續性出版品，除有不宜</w:t>
      </w:r>
      <w:proofErr w:type="gramStart"/>
      <w:r w:rsidRPr="00BF50F8">
        <w:rPr>
          <w:rFonts w:eastAsia="標楷體"/>
          <w:sz w:val="28"/>
          <w:szCs w:val="28"/>
        </w:rPr>
        <w:t>採</w:t>
      </w:r>
      <w:proofErr w:type="gramEnd"/>
      <w:r w:rsidRPr="00BF50F8">
        <w:rPr>
          <w:rFonts w:eastAsia="標楷體"/>
          <w:sz w:val="28"/>
          <w:szCs w:val="28"/>
        </w:rPr>
        <w:t>行電子</w:t>
      </w:r>
      <w:proofErr w:type="gramStart"/>
      <w:r w:rsidRPr="00BF50F8">
        <w:rPr>
          <w:rFonts w:eastAsia="標楷體"/>
          <w:sz w:val="28"/>
          <w:szCs w:val="28"/>
        </w:rPr>
        <w:t>檔</w:t>
      </w:r>
      <w:proofErr w:type="gramEnd"/>
      <w:r w:rsidRPr="00BF50F8">
        <w:rPr>
          <w:rFonts w:eastAsia="標楷體"/>
          <w:sz w:val="28"/>
          <w:szCs w:val="28"/>
        </w:rPr>
        <w:t>儲存流通之特殊原因者外，應同時製作可圖文分離之</w:t>
      </w:r>
      <w:r w:rsidRPr="00BF50F8">
        <w:rPr>
          <w:rFonts w:eastAsia="標楷體"/>
          <w:sz w:val="28"/>
          <w:szCs w:val="28"/>
        </w:rPr>
        <w:t>PDF</w:t>
      </w:r>
      <w:r w:rsidRPr="00BF50F8">
        <w:rPr>
          <w:rFonts w:eastAsia="標楷體"/>
          <w:sz w:val="28"/>
          <w:szCs w:val="28"/>
        </w:rPr>
        <w:t>檔，或</w:t>
      </w:r>
      <w:proofErr w:type="gramStart"/>
      <w:r w:rsidRPr="00BF50F8">
        <w:rPr>
          <w:rFonts w:eastAsia="標楷體"/>
          <w:sz w:val="28"/>
          <w:szCs w:val="28"/>
        </w:rPr>
        <w:t>併</w:t>
      </w:r>
      <w:proofErr w:type="gramEnd"/>
      <w:r w:rsidRPr="00BF50F8">
        <w:rPr>
          <w:rFonts w:eastAsia="標楷體"/>
          <w:sz w:val="28"/>
          <w:szCs w:val="28"/>
        </w:rPr>
        <w:t>同繳交其他符合標準格式之電子檔。</w:t>
      </w:r>
    </w:p>
    <w:p w14:paraId="793D11CE" w14:textId="44B1596A" w:rsidR="00634B52" w:rsidRPr="00634B52" w:rsidRDefault="00634B52" w:rsidP="00643E1B">
      <w:pPr>
        <w:spacing w:line="460" w:lineRule="exact"/>
        <w:ind w:leftChars="236" w:left="566" w:firstLine="1"/>
        <w:jc w:val="both"/>
        <w:rPr>
          <w:rFonts w:eastAsia="標楷體"/>
          <w:sz w:val="28"/>
          <w:szCs w:val="28"/>
        </w:rPr>
      </w:pPr>
      <w:r w:rsidRPr="00BF50F8">
        <w:rPr>
          <w:rFonts w:eastAsia="標楷體"/>
          <w:sz w:val="28"/>
          <w:szCs w:val="28"/>
        </w:rPr>
        <w:t>PDF</w:t>
      </w:r>
      <w:r w:rsidRPr="00BF50F8">
        <w:rPr>
          <w:rFonts w:eastAsia="標楷體"/>
          <w:sz w:val="28"/>
          <w:szCs w:val="28"/>
        </w:rPr>
        <w:t>檔應含印製用封面檔及內文檔，文件應無保全設定，文字允許搜尋、複製及貼入文字編輯軟體（例如</w:t>
      </w:r>
      <w:r w:rsidRPr="00BF50F8">
        <w:rPr>
          <w:rFonts w:eastAsia="標楷體"/>
          <w:sz w:val="28"/>
          <w:szCs w:val="28"/>
        </w:rPr>
        <w:t>word</w:t>
      </w:r>
      <w:r w:rsidRPr="00BF50F8">
        <w:rPr>
          <w:rFonts w:eastAsia="標楷體"/>
          <w:sz w:val="28"/>
          <w:szCs w:val="28"/>
        </w:rPr>
        <w:t>），</w:t>
      </w:r>
      <w:r w:rsidRPr="00634B52">
        <w:rPr>
          <w:rFonts w:eastAsia="標楷體"/>
          <w:sz w:val="28"/>
          <w:szCs w:val="28"/>
        </w:rPr>
        <w:t>且檔案未設密碼保護，無內容不完整或毀損情形。</w:t>
      </w:r>
    </w:p>
    <w:p w14:paraId="36E0F7F5" w14:textId="63C39CB7" w:rsidR="00634B52" w:rsidRPr="00BF50F8" w:rsidRDefault="00634B52" w:rsidP="00634B52">
      <w:pPr>
        <w:spacing w:line="460" w:lineRule="exact"/>
        <w:ind w:left="504" w:hangingChars="180" w:hanging="504"/>
        <w:jc w:val="both"/>
        <w:rPr>
          <w:rFonts w:eastAsia="標楷體"/>
          <w:sz w:val="28"/>
          <w:szCs w:val="28"/>
        </w:rPr>
      </w:pPr>
      <w:r w:rsidRPr="00634B52">
        <w:rPr>
          <w:rFonts w:eastAsia="標楷體"/>
          <w:sz w:val="28"/>
          <w:szCs w:val="28"/>
        </w:rPr>
        <w:t>五、</w:t>
      </w:r>
      <w:r w:rsidR="00643E1B" w:rsidRPr="003E0650">
        <w:rPr>
          <w:rFonts w:eastAsia="標楷體" w:hint="eastAsia"/>
          <w:sz w:val="28"/>
          <w:szCs w:val="28"/>
        </w:rPr>
        <w:t>本院出版品印製前，由教育資源及出版中心填</w:t>
      </w:r>
      <w:r w:rsidR="00643E1B" w:rsidRPr="00BF50F8">
        <w:rPr>
          <w:rFonts w:eastAsia="標楷體" w:hint="eastAsia"/>
          <w:sz w:val="28"/>
          <w:szCs w:val="28"/>
        </w:rPr>
        <w:t>妥「國家教育研究院出版品統一編號申請表」（附件四），經各申請單位協助確認無誤後，</w:t>
      </w:r>
      <w:proofErr w:type="gramStart"/>
      <w:r w:rsidR="00643E1B" w:rsidRPr="00BF50F8">
        <w:rPr>
          <w:rFonts w:eastAsia="標楷體" w:hint="eastAsia"/>
          <w:sz w:val="28"/>
          <w:szCs w:val="28"/>
        </w:rPr>
        <w:t>併</w:t>
      </w:r>
      <w:proofErr w:type="gramEnd"/>
      <w:r w:rsidR="00643E1B" w:rsidRPr="00BF50F8">
        <w:rPr>
          <w:rFonts w:eastAsia="標楷體" w:hint="eastAsia"/>
          <w:sz w:val="28"/>
          <w:szCs w:val="28"/>
        </w:rPr>
        <w:lastRenderedPageBreak/>
        <w:t>同出版品基本形制資料，申辦國際標準編號與出版品統一編號。申請編號後，由教育資源及出版中心填妥「國家教育研究院出版品規格檢核表」（附件五），經各申請單位協助確認無誤後，</w:t>
      </w:r>
      <w:proofErr w:type="gramStart"/>
      <w:r w:rsidR="00643E1B" w:rsidRPr="00BF50F8">
        <w:rPr>
          <w:rFonts w:eastAsia="標楷體" w:hint="eastAsia"/>
          <w:sz w:val="28"/>
          <w:szCs w:val="28"/>
        </w:rPr>
        <w:t>併</w:t>
      </w:r>
      <w:proofErr w:type="gramEnd"/>
      <w:r w:rsidR="00643E1B" w:rsidRPr="00BF50F8">
        <w:rPr>
          <w:rFonts w:eastAsia="標楷體" w:hint="eastAsia"/>
          <w:sz w:val="28"/>
          <w:szCs w:val="28"/>
        </w:rPr>
        <w:t>同出版品基本形制資料，始辦理印製事宜（作業流程如附件六）。</w:t>
      </w:r>
    </w:p>
    <w:p w14:paraId="6F955009" w14:textId="6C0369D3" w:rsidR="00634B52" w:rsidRPr="00BF50F8" w:rsidRDefault="00634B52" w:rsidP="00634B52">
      <w:pPr>
        <w:spacing w:line="460" w:lineRule="exact"/>
        <w:ind w:leftChars="210" w:left="504"/>
        <w:jc w:val="both"/>
        <w:rPr>
          <w:rFonts w:eastAsia="標楷體"/>
          <w:sz w:val="28"/>
          <w:szCs w:val="28"/>
        </w:rPr>
      </w:pPr>
      <w:r w:rsidRPr="00BF50F8">
        <w:rPr>
          <w:rFonts w:eastAsia="標楷體"/>
          <w:sz w:val="28"/>
          <w:szCs w:val="28"/>
        </w:rPr>
        <w:t>該出版品同時透過網路提供時，應註記網址等相關資訊。</w:t>
      </w:r>
    </w:p>
    <w:p w14:paraId="4E2C67E6" w14:textId="46FE3112" w:rsidR="00634B52" w:rsidRPr="00BF50F8" w:rsidRDefault="00634B52" w:rsidP="00634B52">
      <w:pPr>
        <w:spacing w:line="460" w:lineRule="exact"/>
        <w:ind w:left="567" w:hanging="567"/>
        <w:jc w:val="both"/>
        <w:rPr>
          <w:rFonts w:eastAsia="標楷體"/>
          <w:sz w:val="28"/>
          <w:szCs w:val="28"/>
        </w:rPr>
      </w:pPr>
      <w:r w:rsidRPr="00BF50F8">
        <w:rPr>
          <w:rFonts w:eastAsia="標楷體"/>
          <w:sz w:val="28"/>
          <w:szCs w:val="28"/>
        </w:rPr>
        <w:t>六、本院出版品應依「國家教育研究院出版品管理執行審查表」（詳附件</w:t>
      </w:r>
      <w:r w:rsidR="00643E1B" w:rsidRPr="00BF50F8">
        <w:rPr>
          <w:rFonts w:eastAsia="標楷體" w:hint="eastAsia"/>
          <w:sz w:val="28"/>
          <w:szCs w:val="28"/>
        </w:rPr>
        <w:t>七</w:t>
      </w:r>
      <w:r w:rsidRPr="00BF50F8">
        <w:rPr>
          <w:rFonts w:eastAsia="標楷體"/>
          <w:sz w:val="28"/>
          <w:szCs w:val="28"/>
        </w:rPr>
        <w:t>）進行分發寄存，其中專案分發部分由申請單位依出版品性質，擬具分發名單後，提供予教育資源及出版中心統一寄送，並得</w:t>
      </w:r>
      <w:proofErr w:type="gramStart"/>
      <w:r w:rsidRPr="00BF50F8">
        <w:rPr>
          <w:rFonts w:eastAsia="標楷體"/>
          <w:sz w:val="28"/>
          <w:szCs w:val="28"/>
        </w:rPr>
        <w:t>預留展售</w:t>
      </w:r>
      <w:proofErr w:type="gramEnd"/>
      <w:r w:rsidRPr="00BF50F8">
        <w:rPr>
          <w:rFonts w:eastAsia="標楷體"/>
          <w:sz w:val="28"/>
          <w:szCs w:val="28"/>
        </w:rPr>
        <w:t>及配合國家圖書館辦理國際</w:t>
      </w:r>
      <w:proofErr w:type="gramStart"/>
      <w:r w:rsidRPr="00BF50F8">
        <w:rPr>
          <w:rFonts w:eastAsia="標楷體"/>
          <w:sz w:val="28"/>
          <w:szCs w:val="28"/>
        </w:rPr>
        <w:t>交換之冊數</w:t>
      </w:r>
      <w:proofErr w:type="gramEnd"/>
      <w:r w:rsidRPr="00BF50F8">
        <w:rPr>
          <w:rFonts w:eastAsia="標楷體"/>
          <w:sz w:val="28"/>
          <w:szCs w:val="28"/>
        </w:rPr>
        <w:t>。但出版品庫存量在三份以內者，除專案簽准分送銷售或</w:t>
      </w:r>
      <w:proofErr w:type="gramStart"/>
      <w:r w:rsidRPr="00BF50F8">
        <w:rPr>
          <w:rFonts w:eastAsia="標楷體"/>
          <w:sz w:val="28"/>
          <w:szCs w:val="28"/>
        </w:rPr>
        <w:t>再印者外</w:t>
      </w:r>
      <w:proofErr w:type="gramEnd"/>
      <w:r w:rsidRPr="00BF50F8">
        <w:rPr>
          <w:rFonts w:eastAsia="標楷體"/>
          <w:sz w:val="28"/>
          <w:szCs w:val="28"/>
        </w:rPr>
        <w:t>，均不再分送銷售。</w:t>
      </w:r>
    </w:p>
    <w:p w14:paraId="189ABB7F" w14:textId="77777777" w:rsidR="00634B52" w:rsidRPr="00BF50F8" w:rsidRDefault="00634B52" w:rsidP="00634B52">
      <w:pPr>
        <w:spacing w:line="460" w:lineRule="exact"/>
        <w:ind w:left="567"/>
        <w:jc w:val="both"/>
        <w:rPr>
          <w:rFonts w:eastAsia="標楷體"/>
          <w:sz w:val="28"/>
          <w:szCs w:val="28"/>
        </w:rPr>
      </w:pPr>
      <w:r w:rsidRPr="00BF50F8">
        <w:rPr>
          <w:rFonts w:eastAsia="標楷體"/>
          <w:sz w:val="28"/>
          <w:szCs w:val="28"/>
        </w:rPr>
        <w:t>前項</w:t>
      </w:r>
      <w:proofErr w:type="gramStart"/>
      <w:r w:rsidRPr="00BF50F8">
        <w:rPr>
          <w:rFonts w:eastAsia="標楷體"/>
          <w:sz w:val="28"/>
          <w:szCs w:val="28"/>
        </w:rPr>
        <w:t>預留展售</w:t>
      </w:r>
      <w:proofErr w:type="gramEnd"/>
      <w:r w:rsidRPr="00BF50F8">
        <w:rPr>
          <w:rFonts w:eastAsia="標楷體"/>
          <w:sz w:val="28"/>
          <w:szCs w:val="28"/>
        </w:rPr>
        <w:t>及寄存之出版品之數量，申請單位應於提出發行需求時估算在內。</w:t>
      </w:r>
    </w:p>
    <w:p w14:paraId="0317C1EB" w14:textId="77777777" w:rsidR="00634B52" w:rsidRPr="00BF50F8" w:rsidRDefault="00634B52" w:rsidP="00634B52">
      <w:pPr>
        <w:spacing w:line="460" w:lineRule="exact"/>
        <w:ind w:left="567"/>
        <w:jc w:val="both"/>
        <w:rPr>
          <w:rFonts w:eastAsia="標楷體"/>
          <w:sz w:val="28"/>
          <w:szCs w:val="28"/>
        </w:rPr>
      </w:pPr>
      <w:r w:rsidRPr="00BF50F8">
        <w:rPr>
          <w:rFonts w:eastAsia="標楷體"/>
          <w:sz w:val="28"/>
          <w:szCs w:val="28"/>
        </w:rPr>
        <w:t>本院出版品得依政府出版品管理要點第六點出版品寄存圖書館保存年限及淘汰原則，辦理出版品保存及淘汰作業，以利庫存作業及流通。惟應至少保存一冊（部、件）或電子檔。</w:t>
      </w:r>
    </w:p>
    <w:p w14:paraId="4177127D" w14:textId="77777777" w:rsidR="00634B52" w:rsidRPr="00BF50F8" w:rsidRDefault="00634B52" w:rsidP="00634B52">
      <w:pPr>
        <w:spacing w:line="460" w:lineRule="exact"/>
        <w:ind w:left="567"/>
        <w:jc w:val="both"/>
        <w:rPr>
          <w:rFonts w:eastAsia="標楷體"/>
          <w:sz w:val="28"/>
          <w:szCs w:val="28"/>
        </w:rPr>
      </w:pPr>
      <w:r w:rsidRPr="00BF50F8">
        <w:rPr>
          <w:rFonts w:eastAsia="標楷體"/>
          <w:sz w:val="28"/>
          <w:szCs w:val="28"/>
        </w:rPr>
        <w:t>辦理出版品淘汰作業時，得</w:t>
      </w:r>
      <w:proofErr w:type="gramStart"/>
      <w:r w:rsidRPr="00BF50F8">
        <w:rPr>
          <w:rFonts w:eastAsia="標楷體"/>
          <w:sz w:val="28"/>
          <w:szCs w:val="28"/>
        </w:rPr>
        <w:t>採</w:t>
      </w:r>
      <w:proofErr w:type="gramEnd"/>
      <w:r w:rsidRPr="00BF50F8">
        <w:rPr>
          <w:rFonts w:eastAsia="標楷體"/>
          <w:sz w:val="28"/>
          <w:szCs w:val="28"/>
        </w:rPr>
        <w:t>銷毀或轉贈圖書館、民間團體等方式為之。</w:t>
      </w:r>
    </w:p>
    <w:p w14:paraId="101C2E26" w14:textId="77777777" w:rsidR="002D7F78" w:rsidRPr="00BF50F8" w:rsidRDefault="00634B52" w:rsidP="002D7F78">
      <w:pPr>
        <w:spacing w:line="460" w:lineRule="exact"/>
        <w:ind w:left="567" w:hanging="567"/>
        <w:jc w:val="both"/>
        <w:rPr>
          <w:rFonts w:eastAsia="標楷體"/>
          <w:sz w:val="28"/>
          <w:szCs w:val="28"/>
        </w:rPr>
      </w:pPr>
      <w:r w:rsidRPr="00BF50F8">
        <w:rPr>
          <w:rFonts w:eastAsia="標楷體"/>
          <w:sz w:val="28"/>
          <w:szCs w:val="28"/>
        </w:rPr>
        <w:t>七、本院出版品</w:t>
      </w:r>
      <w:proofErr w:type="gramStart"/>
      <w:r w:rsidRPr="00BF50F8">
        <w:rPr>
          <w:rFonts w:eastAsia="標楷體"/>
          <w:sz w:val="28"/>
          <w:szCs w:val="28"/>
        </w:rPr>
        <w:t>應依編製成</w:t>
      </w:r>
      <w:proofErr w:type="gramEnd"/>
      <w:r w:rsidRPr="00BF50F8">
        <w:rPr>
          <w:rFonts w:eastAsia="標楷體"/>
          <w:sz w:val="28"/>
          <w:szCs w:val="28"/>
        </w:rPr>
        <w:t>本、版稅、管銷費用、倉儲運費、銷售數量、行銷推廣及特殊使用目的等因素，由教育資源及出版中心定價後提供</w:t>
      </w:r>
      <w:proofErr w:type="gramStart"/>
      <w:r w:rsidRPr="00BF50F8">
        <w:rPr>
          <w:rFonts w:eastAsia="標楷體"/>
          <w:sz w:val="28"/>
          <w:szCs w:val="28"/>
        </w:rPr>
        <w:t>文化部洽定</w:t>
      </w:r>
      <w:proofErr w:type="gramEnd"/>
      <w:r w:rsidRPr="00BF50F8">
        <w:rPr>
          <w:rFonts w:eastAsia="標楷體"/>
          <w:sz w:val="28"/>
          <w:szCs w:val="28"/>
        </w:rPr>
        <w:t>之政府出版品展售門市</w:t>
      </w:r>
      <w:r w:rsidR="00643E1B" w:rsidRPr="00BF50F8">
        <w:rPr>
          <w:rFonts w:eastAsia="標楷體" w:hint="eastAsia"/>
          <w:sz w:val="28"/>
          <w:szCs w:val="28"/>
        </w:rPr>
        <w:t>進行</w:t>
      </w:r>
      <w:r w:rsidRPr="00BF50F8">
        <w:rPr>
          <w:rFonts w:eastAsia="標楷體"/>
          <w:sz w:val="28"/>
          <w:szCs w:val="28"/>
        </w:rPr>
        <w:t>統籌展售</w:t>
      </w:r>
      <w:r w:rsidR="00643E1B" w:rsidRPr="00BF50F8">
        <w:rPr>
          <w:rFonts w:eastAsia="標楷體" w:hint="eastAsia"/>
          <w:sz w:val="28"/>
          <w:szCs w:val="28"/>
        </w:rPr>
        <w:t>及</w:t>
      </w:r>
      <w:proofErr w:type="gramStart"/>
      <w:r w:rsidR="00643E1B" w:rsidRPr="00BF50F8">
        <w:rPr>
          <w:rFonts w:eastAsia="標楷體" w:hint="eastAsia"/>
          <w:sz w:val="28"/>
          <w:szCs w:val="28"/>
        </w:rPr>
        <w:t>本院簽辦</w:t>
      </w:r>
      <w:proofErr w:type="gramEnd"/>
      <w:r w:rsidR="00643E1B" w:rsidRPr="00BF50F8">
        <w:rPr>
          <w:rFonts w:eastAsia="標楷體" w:hint="eastAsia"/>
          <w:sz w:val="28"/>
          <w:szCs w:val="28"/>
        </w:rPr>
        <w:t>合作之代售門市進行委託代售（詳附件八）</w:t>
      </w:r>
      <w:r w:rsidRPr="00BF50F8">
        <w:rPr>
          <w:rFonts w:eastAsia="標楷體"/>
          <w:sz w:val="28"/>
          <w:szCs w:val="28"/>
        </w:rPr>
        <w:t>。自行銷售應簽准後依本要點及政府採購法規定辦理。</w:t>
      </w:r>
    </w:p>
    <w:p w14:paraId="1743DFEE" w14:textId="77777777" w:rsidR="00634B52" w:rsidRPr="00BF50F8" w:rsidRDefault="00634B52" w:rsidP="00634B52">
      <w:pPr>
        <w:spacing w:line="460" w:lineRule="exact"/>
        <w:ind w:left="567"/>
        <w:jc w:val="both"/>
        <w:rPr>
          <w:rFonts w:eastAsia="標楷體"/>
          <w:sz w:val="28"/>
          <w:szCs w:val="28"/>
        </w:rPr>
      </w:pPr>
      <w:r w:rsidRPr="00BF50F8">
        <w:rPr>
          <w:rFonts w:eastAsia="標楷體"/>
          <w:sz w:val="28"/>
          <w:szCs w:val="28"/>
        </w:rPr>
        <w:t>第一項代售酬金，以不超過出版品定價之百分之四十為限。但依政府採購法規定公開評選或最有利標決標方式辦理者，不在此限。</w:t>
      </w:r>
    </w:p>
    <w:p w14:paraId="1D01BBE4" w14:textId="77777777" w:rsidR="00643E1B" w:rsidRPr="00BF50F8" w:rsidRDefault="00643E1B" w:rsidP="00643E1B">
      <w:pPr>
        <w:spacing w:line="460" w:lineRule="exact"/>
        <w:ind w:left="567"/>
        <w:jc w:val="both"/>
        <w:rPr>
          <w:rFonts w:eastAsia="標楷體"/>
          <w:sz w:val="28"/>
          <w:szCs w:val="28"/>
        </w:rPr>
      </w:pPr>
      <w:r w:rsidRPr="00BF50F8">
        <w:rPr>
          <w:rFonts w:eastAsia="標楷體" w:hint="eastAsia"/>
          <w:sz w:val="28"/>
          <w:szCs w:val="28"/>
        </w:rPr>
        <w:t>本院收到統籌展售門市或委託代售門市所送出版品之</w:t>
      </w:r>
      <w:proofErr w:type="gramStart"/>
      <w:r w:rsidRPr="00BF50F8">
        <w:rPr>
          <w:rFonts w:eastAsia="標楷體" w:hint="eastAsia"/>
          <w:sz w:val="28"/>
          <w:szCs w:val="28"/>
        </w:rPr>
        <w:t>汰</w:t>
      </w:r>
      <w:proofErr w:type="gramEnd"/>
      <w:r w:rsidRPr="00BF50F8">
        <w:rPr>
          <w:rFonts w:eastAsia="標楷體" w:hint="eastAsia"/>
          <w:sz w:val="28"/>
          <w:szCs w:val="28"/>
        </w:rPr>
        <w:t>舊清冊，需於一個月內回覆，以利門市辦理出版品之退還、轉贈或銷毀作業。</w:t>
      </w:r>
    </w:p>
    <w:p w14:paraId="4D45C0E9" w14:textId="3796532D" w:rsidR="002D7F78" w:rsidRPr="00BF50F8" w:rsidRDefault="002D7F78" w:rsidP="00643E1B">
      <w:pPr>
        <w:spacing w:line="460" w:lineRule="exact"/>
        <w:ind w:left="567"/>
        <w:jc w:val="both"/>
        <w:rPr>
          <w:rFonts w:eastAsia="標楷體"/>
          <w:sz w:val="28"/>
          <w:szCs w:val="28"/>
        </w:rPr>
        <w:sectPr w:rsidR="002D7F78" w:rsidRPr="00BF50F8" w:rsidSect="00643E1B">
          <w:pgSz w:w="11906" w:h="16838"/>
          <w:pgMar w:top="1418" w:right="1418" w:bottom="1418" w:left="1701" w:header="851" w:footer="567" w:gutter="0"/>
          <w:cols w:space="425"/>
          <w:docGrid w:type="lines" w:linePitch="360"/>
        </w:sectPr>
      </w:pPr>
    </w:p>
    <w:p w14:paraId="6E0CDFDC" w14:textId="77777777" w:rsidR="00634B52" w:rsidRPr="00634B52" w:rsidRDefault="00634B52" w:rsidP="00634B52">
      <w:pPr>
        <w:spacing w:line="460" w:lineRule="exact"/>
        <w:ind w:left="504" w:hangingChars="180" w:hanging="504"/>
        <w:jc w:val="both"/>
        <w:rPr>
          <w:rFonts w:eastAsia="標楷體"/>
          <w:sz w:val="28"/>
          <w:szCs w:val="28"/>
        </w:rPr>
      </w:pPr>
      <w:r w:rsidRPr="00BF50F8">
        <w:rPr>
          <w:rFonts w:eastAsia="標楷體"/>
          <w:sz w:val="28"/>
          <w:szCs w:val="28"/>
        </w:rPr>
        <w:lastRenderedPageBreak/>
        <w:t>八、本院出版品印製、出版、</w:t>
      </w:r>
      <w:proofErr w:type="gramStart"/>
      <w:r w:rsidRPr="00BF50F8">
        <w:rPr>
          <w:rFonts w:eastAsia="標楷體"/>
          <w:sz w:val="28"/>
          <w:szCs w:val="28"/>
        </w:rPr>
        <w:t>轉製電子</w:t>
      </w:r>
      <w:proofErr w:type="gramEnd"/>
      <w:r w:rsidRPr="00BF50F8">
        <w:rPr>
          <w:rFonts w:eastAsia="標楷體"/>
          <w:sz w:val="28"/>
          <w:szCs w:val="28"/>
        </w:rPr>
        <w:t>檔或提供銷售前，有關著作人之認定、著作財產權之歸屬及著作之授權利用，應</w:t>
      </w:r>
      <w:r w:rsidRPr="00634B52">
        <w:rPr>
          <w:rFonts w:eastAsia="標楷體"/>
          <w:sz w:val="28"/>
          <w:szCs w:val="28"/>
        </w:rPr>
        <w:t>依著作權法相關規定約定之，並於版權頁或外盒部分加</w:t>
      </w:r>
      <w:proofErr w:type="gramStart"/>
      <w:r w:rsidRPr="00634B52">
        <w:rPr>
          <w:rFonts w:eastAsia="標楷體"/>
          <w:sz w:val="28"/>
          <w:szCs w:val="28"/>
        </w:rPr>
        <w:t>註</w:t>
      </w:r>
      <w:proofErr w:type="gramEnd"/>
      <w:r w:rsidRPr="00634B52">
        <w:rPr>
          <w:rFonts w:eastAsia="標楷體"/>
          <w:sz w:val="28"/>
          <w:szCs w:val="28"/>
        </w:rPr>
        <w:t>著作權管理資訊。</w:t>
      </w:r>
    </w:p>
    <w:p w14:paraId="7EF4F8A6" w14:textId="77777777" w:rsidR="00634B52" w:rsidRPr="00634B52" w:rsidRDefault="00634B52" w:rsidP="00634B52">
      <w:pPr>
        <w:spacing w:line="460" w:lineRule="exact"/>
        <w:ind w:left="567" w:hanging="567"/>
        <w:jc w:val="both"/>
        <w:rPr>
          <w:rFonts w:eastAsia="標楷體"/>
          <w:sz w:val="28"/>
          <w:szCs w:val="28"/>
        </w:rPr>
      </w:pPr>
      <w:r w:rsidRPr="00634B52">
        <w:rPr>
          <w:rFonts w:eastAsia="標楷體"/>
          <w:sz w:val="28"/>
          <w:szCs w:val="28"/>
        </w:rPr>
        <w:t>九、本院出版品應具備電子檔，並建置於本院相關網站，供讀者查詢。本院各單位出版品如需文化部協助授權利用，應依相關規定，將出版品與利用清單提供予教育資源及出版中心函送文化部。</w:t>
      </w:r>
    </w:p>
    <w:p w14:paraId="16F3F0B8" w14:textId="77777777" w:rsidR="00634B52" w:rsidRPr="00634B52" w:rsidRDefault="00634B52" w:rsidP="00634B52">
      <w:pPr>
        <w:spacing w:line="460" w:lineRule="exact"/>
        <w:ind w:left="567"/>
        <w:jc w:val="both"/>
        <w:rPr>
          <w:rFonts w:eastAsia="標楷體"/>
          <w:sz w:val="28"/>
          <w:szCs w:val="28"/>
        </w:rPr>
      </w:pPr>
      <w:r w:rsidRPr="00634B52">
        <w:rPr>
          <w:rFonts w:eastAsia="標楷體"/>
          <w:sz w:val="28"/>
          <w:szCs w:val="28"/>
        </w:rPr>
        <w:t>有特殊原因不宜建置於網站供查詢，或</w:t>
      </w:r>
      <w:proofErr w:type="gramStart"/>
      <w:r w:rsidRPr="00634B52">
        <w:rPr>
          <w:rFonts w:eastAsia="標楷體"/>
          <w:sz w:val="28"/>
          <w:szCs w:val="28"/>
        </w:rPr>
        <w:t>採</w:t>
      </w:r>
      <w:proofErr w:type="gramEnd"/>
      <w:r w:rsidRPr="00634B52">
        <w:rPr>
          <w:rFonts w:eastAsia="標楷體"/>
          <w:sz w:val="28"/>
          <w:szCs w:val="28"/>
        </w:rPr>
        <w:t>行電子</w:t>
      </w:r>
      <w:proofErr w:type="gramStart"/>
      <w:r w:rsidRPr="00634B52">
        <w:rPr>
          <w:rFonts w:eastAsia="標楷體"/>
          <w:sz w:val="28"/>
          <w:szCs w:val="28"/>
        </w:rPr>
        <w:t>檔</w:t>
      </w:r>
      <w:proofErr w:type="gramEnd"/>
      <w:r w:rsidRPr="00634B52">
        <w:rPr>
          <w:rFonts w:eastAsia="標楷體"/>
          <w:sz w:val="28"/>
          <w:szCs w:val="28"/>
        </w:rPr>
        <w:t>儲存流通者，應專案簽准。</w:t>
      </w:r>
    </w:p>
    <w:p w14:paraId="2766726D" w14:textId="77777777" w:rsidR="00634B52" w:rsidRPr="00634B52" w:rsidRDefault="00634B52" w:rsidP="00634B52">
      <w:pPr>
        <w:spacing w:line="460" w:lineRule="exact"/>
        <w:ind w:left="518" w:hangingChars="185" w:hanging="518"/>
        <w:jc w:val="both"/>
        <w:rPr>
          <w:rFonts w:eastAsia="標楷體"/>
          <w:sz w:val="28"/>
          <w:szCs w:val="28"/>
        </w:rPr>
      </w:pPr>
      <w:r w:rsidRPr="00634B52">
        <w:rPr>
          <w:rFonts w:eastAsia="標楷體"/>
          <w:sz w:val="28"/>
          <w:szCs w:val="28"/>
        </w:rPr>
        <w:t>十、本院各申請單位與團體、私人合作或委託其出版、發行出版品時，應附帶約定提供政府出版品展售門市銷售之義務。其代售酬金，得由本院之合作或委託對象與展售門市洽定之。</w:t>
      </w:r>
    </w:p>
    <w:p w14:paraId="50C108A0" w14:textId="77777777" w:rsidR="00A32071" w:rsidRDefault="00A32071">
      <w:pPr>
        <w:sectPr w:rsidR="00A32071" w:rsidSect="00643E1B">
          <w:pgSz w:w="11906" w:h="16838"/>
          <w:pgMar w:top="1418" w:right="1418" w:bottom="1418" w:left="1701" w:header="851" w:footer="992" w:gutter="0"/>
          <w:cols w:space="425"/>
          <w:docGrid w:type="lines" w:linePitch="360"/>
        </w:sectPr>
      </w:pPr>
    </w:p>
    <w:p w14:paraId="35846BA2" w14:textId="77777777" w:rsidR="00A32071" w:rsidRDefault="00A32071" w:rsidP="00A32071">
      <w:pPr>
        <w:spacing w:line="360" w:lineRule="exact"/>
        <w:jc w:val="both"/>
        <w:rPr>
          <w:rFonts w:ascii="標楷體" w:eastAsia="標楷體"/>
        </w:rPr>
      </w:pPr>
    </w:p>
    <w:p w14:paraId="34220370" w14:textId="77777777" w:rsidR="00A32071" w:rsidRPr="00904BF5" w:rsidRDefault="00A32071" w:rsidP="00A32071">
      <w:pPr>
        <w:spacing w:line="360" w:lineRule="exact"/>
        <w:jc w:val="both"/>
        <w:rPr>
          <w:rFonts w:ascii="標楷體" w:eastAsia="標楷體"/>
        </w:rPr>
      </w:pPr>
    </w:p>
    <w:p w14:paraId="085CDF85" w14:textId="77777777" w:rsidR="00A32071" w:rsidRPr="00904BF5" w:rsidRDefault="00A32071" w:rsidP="00A32071">
      <w:pPr>
        <w:rPr>
          <w:rFonts w:hint="eastAsia"/>
        </w:rPr>
      </w:pPr>
    </w:p>
    <w:p w14:paraId="6DF7ADEF" w14:textId="77777777" w:rsidR="00A32071" w:rsidRPr="00904BF5" w:rsidRDefault="00A32071" w:rsidP="00A32071"/>
    <w:p w14:paraId="51D88D24" w14:textId="77777777" w:rsidR="00A32071" w:rsidRPr="00904BF5" w:rsidRDefault="00A32071" w:rsidP="00A32071">
      <w:pPr>
        <w:spacing w:line="360" w:lineRule="exact"/>
        <w:ind w:left="2880" w:hanging="2640"/>
      </w:pPr>
    </w:p>
    <w:p w14:paraId="7BAB821B" w14:textId="77777777" w:rsidR="00A32071" w:rsidRPr="00904BF5" w:rsidRDefault="00A32071" w:rsidP="00A32071">
      <w:pPr>
        <w:spacing w:line="360" w:lineRule="exact"/>
        <w:ind w:left="2880" w:hanging="2640"/>
      </w:pPr>
    </w:p>
    <w:p w14:paraId="7DAB3274" w14:textId="77777777" w:rsidR="00A32071" w:rsidRPr="00904BF5" w:rsidRDefault="00A32071" w:rsidP="00A32071">
      <w:pPr>
        <w:spacing w:line="360" w:lineRule="exact"/>
        <w:ind w:left="2880" w:hanging="2640"/>
      </w:pPr>
    </w:p>
    <w:p w14:paraId="2BBB74AB" w14:textId="77777777" w:rsidR="00A32071" w:rsidRPr="00904BF5" w:rsidRDefault="00A32071" w:rsidP="00A32071">
      <w:pPr>
        <w:spacing w:line="360" w:lineRule="exact"/>
        <w:ind w:left="2880" w:hanging="2640"/>
      </w:pPr>
    </w:p>
    <w:p w14:paraId="51778695" w14:textId="77777777" w:rsidR="00A32071" w:rsidRPr="00904BF5" w:rsidRDefault="00A32071" w:rsidP="00A32071">
      <w:pPr>
        <w:spacing w:line="360" w:lineRule="exact"/>
        <w:ind w:left="2880" w:hanging="2640"/>
      </w:pPr>
    </w:p>
    <w:p w14:paraId="7172E063" w14:textId="77777777" w:rsidR="00A32071" w:rsidRDefault="00A32071" w:rsidP="00A32071">
      <w:pPr>
        <w:spacing w:line="360" w:lineRule="exact"/>
        <w:ind w:left="2880" w:hanging="2640"/>
      </w:pPr>
    </w:p>
    <w:p w14:paraId="402D83D2" w14:textId="77777777" w:rsidR="00BD7C9C" w:rsidRPr="00BD7C9C" w:rsidRDefault="00BD7C9C" w:rsidP="00BD7C9C">
      <w:pPr>
        <w:snapToGrid w:val="0"/>
        <w:ind w:right="-285"/>
        <w:jc w:val="both"/>
        <w:rPr>
          <w:rFonts w:eastAsia="標楷體"/>
          <w:sz w:val="20"/>
          <w:szCs w:val="20"/>
        </w:rPr>
      </w:pPr>
    </w:p>
    <w:sectPr w:rsidR="00BD7C9C" w:rsidRPr="00BD7C9C" w:rsidSect="00024B8C">
      <w:type w:val="continuous"/>
      <w:pgSz w:w="11906" w:h="16838"/>
      <w:pgMar w:top="1418" w:right="1418" w:bottom="1418" w:left="1701" w:header="57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C1559" w14:textId="77777777" w:rsidR="000B0B25" w:rsidRDefault="000B0B25" w:rsidP="005C3C7B">
      <w:r>
        <w:separator/>
      </w:r>
    </w:p>
  </w:endnote>
  <w:endnote w:type="continuationSeparator" w:id="0">
    <w:p w14:paraId="3235CBDE" w14:textId="77777777" w:rsidR="000B0B25" w:rsidRDefault="000B0B25" w:rsidP="005C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14846" w14:textId="77777777" w:rsidR="000B0B25" w:rsidRDefault="000B0B25" w:rsidP="005C3C7B">
      <w:r>
        <w:separator/>
      </w:r>
    </w:p>
  </w:footnote>
  <w:footnote w:type="continuationSeparator" w:id="0">
    <w:p w14:paraId="0376911E" w14:textId="77777777" w:rsidR="000B0B25" w:rsidRDefault="000B0B25" w:rsidP="005C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21E"/>
    <w:multiLevelType w:val="hybridMultilevel"/>
    <w:tmpl w:val="CD28205A"/>
    <w:lvl w:ilvl="0" w:tplc="04090015">
      <w:start w:val="1"/>
      <w:numFmt w:val="taiwaneseCountingThousand"/>
      <w:lvlText w:val="%1、"/>
      <w:lvlJc w:val="left"/>
      <w:pPr>
        <w:ind w:left="480" w:hanging="480"/>
      </w:pPr>
    </w:lvl>
    <w:lvl w:ilvl="1" w:tplc="A6662A84">
      <w:start w:val="1"/>
      <w:numFmt w:val="taiwaneseCountingThousand"/>
      <w:lvlText w:val="%2、"/>
      <w:lvlJc w:val="left"/>
      <w:pPr>
        <w:ind w:left="960" w:hanging="480"/>
      </w:pPr>
      <w:rPr>
        <w:rFonts w:hint="default"/>
        <w:i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B47FB9"/>
    <w:multiLevelType w:val="hybridMultilevel"/>
    <w:tmpl w:val="DB9A1BD2"/>
    <w:lvl w:ilvl="0" w:tplc="C1CE9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16503C"/>
    <w:multiLevelType w:val="hybridMultilevel"/>
    <w:tmpl w:val="77A8C368"/>
    <w:lvl w:ilvl="0" w:tplc="1BFA9BC4">
      <w:start w:val="1"/>
      <w:numFmt w:val="taiwaneseCountingThousand"/>
      <w:lvlText w:val="（%1）"/>
      <w:lvlJc w:val="left"/>
      <w:pPr>
        <w:ind w:left="1080" w:hanging="720"/>
      </w:pPr>
      <w:rPr>
        <w:rFonts w:ascii="標楷體" w:eastAsia="標楷體" w:hAnsi="標楷體"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E3A521F"/>
    <w:multiLevelType w:val="hybridMultilevel"/>
    <w:tmpl w:val="4912A720"/>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3C3986"/>
    <w:multiLevelType w:val="hybridMultilevel"/>
    <w:tmpl w:val="292498BE"/>
    <w:lvl w:ilvl="0" w:tplc="A30EBAC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9E14724"/>
    <w:multiLevelType w:val="hybridMultilevel"/>
    <w:tmpl w:val="BB74D2AC"/>
    <w:lvl w:ilvl="0" w:tplc="2DAEC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270862"/>
    <w:multiLevelType w:val="hybridMultilevel"/>
    <w:tmpl w:val="5178C4C6"/>
    <w:lvl w:ilvl="0" w:tplc="57FE3C1C">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36743F8B"/>
    <w:multiLevelType w:val="hybridMultilevel"/>
    <w:tmpl w:val="3C72340E"/>
    <w:lvl w:ilvl="0" w:tplc="F894D0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B82BFE"/>
    <w:multiLevelType w:val="hybridMultilevel"/>
    <w:tmpl w:val="C07E387E"/>
    <w:lvl w:ilvl="0" w:tplc="BDAE6D5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3534D8"/>
    <w:multiLevelType w:val="hybridMultilevel"/>
    <w:tmpl w:val="98C2DA14"/>
    <w:lvl w:ilvl="0" w:tplc="0CDA6CF6">
      <w:start w:val="1"/>
      <w:numFmt w:val="decimal"/>
      <w:suff w:val="nothing"/>
      <w:lvlText w:val="%1."/>
      <w:lvlJc w:val="left"/>
      <w:pPr>
        <w:ind w:left="360" w:hanging="360"/>
      </w:pPr>
      <w:rPr>
        <w:rFonts w:hint="default"/>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915E5E"/>
    <w:multiLevelType w:val="hybridMultilevel"/>
    <w:tmpl w:val="8D940D8C"/>
    <w:lvl w:ilvl="0" w:tplc="A0F67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D149E0"/>
    <w:multiLevelType w:val="hybridMultilevel"/>
    <w:tmpl w:val="C66E08F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BD6971"/>
    <w:multiLevelType w:val="hybridMultilevel"/>
    <w:tmpl w:val="063EEB24"/>
    <w:lvl w:ilvl="0" w:tplc="6BF05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E2106C"/>
    <w:multiLevelType w:val="hybridMultilevel"/>
    <w:tmpl w:val="F0F4775E"/>
    <w:lvl w:ilvl="0" w:tplc="4934E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
  </w:num>
  <w:num w:numId="3">
    <w:abstractNumId w:val="13"/>
  </w:num>
  <w:num w:numId="4">
    <w:abstractNumId w:val="7"/>
  </w:num>
  <w:num w:numId="5">
    <w:abstractNumId w:val="10"/>
  </w:num>
  <w:num w:numId="6">
    <w:abstractNumId w:val="12"/>
  </w:num>
  <w:num w:numId="7">
    <w:abstractNumId w:val="6"/>
  </w:num>
  <w:num w:numId="8">
    <w:abstractNumId w:val="5"/>
  </w:num>
  <w:num w:numId="9">
    <w:abstractNumId w:val="4"/>
  </w:num>
  <w:num w:numId="10">
    <w:abstractNumId w:val="11"/>
  </w:num>
  <w:num w:numId="11">
    <w:abstractNumId w:val="3"/>
  </w:num>
  <w:num w:numId="12">
    <w:abstractNumId w:val="2"/>
  </w:num>
  <w:num w:numId="13">
    <w:abstractNumId w:val="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52"/>
    <w:rsid w:val="000168A0"/>
    <w:rsid w:val="000A6DCD"/>
    <w:rsid w:val="000B0B25"/>
    <w:rsid w:val="000C518C"/>
    <w:rsid w:val="000D4751"/>
    <w:rsid w:val="001C4694"/>
    <w:rsid w:val="00223364"/>
    <w:rsid w:val="002D7F78"/>
    <w:rsid w:val="00326B6B"/>
    <w:rsid w:val="00347A50"/>
    <w:rsid w:val="00380A3E"/>
    <w:rsid w:val="003A113E"/>
    <w:rsid w:val="003C2942"/>
    <w:rsid w:val="004A15C9"/>
    <w:rsid w:val="004C497E"/>
    <w:rsid w:val="005A5149"/>
    <w:rsid w:val="005A5AF1"/>
    <w:rsid w:val="005C3C7B"/>
    <w:rsid w:val="00634B52"/>
    <w:rsid w:val="00643E1B"/>
    <w:rsid w:val="006E140C"/>
    <w:rsid w:val="00711371"/>
    <w:rsid w:val="00887A34"/>
    <w:rsid w:val="009E04B2"/>
    <w:rsid w:val="00A32071"/>
    <w:rsid w:val="00BD7C9C"/>
    <w:rsid w:val="00BF50F8"/>
    <w:rsid w:val="00CD3814"/>
    <w:rsid w:val="00E85B7A"/>
    <w:rsid w:val="00F22BF3"/>
    <w:rsid w:val="00F546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6A896"/>
  <w15:chartTrackingRefBased/>
  <w15:docId w15:val="{1482EF52-BF31-42E3-ABDB-D8F6C27B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B52"/>
    <w:pPr>
      <w:widowControl w:val="0"/>
    </w:pPr>
    <w:rPr>
      <w:rFonts w:ascii="Times New Roman" w:eastAsia="新細明體" w:hAnsi="Times New Roman" w:cs="Times New Roman"/>
      <w:szCs w:val="24"/>
    </w:rPr>
  </w:style>
  <w:style w:type="paragraph" w:styleId="1">
    <w:name w:val="heading 1"/>
    <w:basedOn w:val="a"/>
    <w:next w:val="a"/>
    <w:link w:val="10"/>
    <w:qFormat/>
    <w:rsid w:val="00A32071"/>
    <w:pPr>
      <w:keepNext/>
      <w:jc w:val="center"/>
      <w:outlineLvl w:val="0"/>
    </w:pPr>
    <w:rPr>
      <w:rFonts w:eastAsia="標楷體"/>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C7B"/>
    <w:pPr>
      <w:tabs>
        <w:tab w:val="center" w:pos="4153"/>
        <w:tab w:val="right" w:pos="8306"/>
      </w:tabs>
      <w:snapToGrid w:val="0"/>
    </w:pPr>
    <w:rPr>
      <w:sz w:val="20"/>
      <w:szCs w:val="20"/>
    </w:rPr>
  </w:style>
  <w:style w:type="character" w:customStyle="1" w:styleId="a4">
    <w:name w:val="頁首 字元"/>
    <w:basedOn w:val="a0"/>
    <w:link w:val="a3"/>
    <w:uiPriority w:val="99"/>
    <w:rsid w:val="005C3C7B"/>
    <w:rPr>
      <w:rFonts w:ascii="Times New Roman" w:eastAsia="新細明體" w:hAnsi="Times New Roman" w:cs="Times New Roman"/>
      <w:sz w:val="20"/>
      <w:szCs w:val="20"/>
    </w:rPr>
  </w:style>
  <w:style w:type="paragraph" w:styleId="a5">
    <w:name w:val="footer"/>
    <w:basedOn w:val="a"/>
    <w:link w:val="a6"/>
    <w:uiPriority w:val="99"/>
    <w:unhideWhenUsed/>
    <w:rsid w:val="005C3C7B"/>
    <w:pPr>
      <w:tabs>
        <w:tab w:val="center" w:pos="4153"/>
        <w:tab w:val="right" w:pos="8306"/>
      </w:tabs>
      <w:snapToGrid w:val="0"/>
    </w:pPr>
    <w:rPr>
      <w:sz w:val="20"/>
      <w:szCs w:val="20"/>
    </w:rPr>
  </w:style>
  <w:style w:type="character" w:customStyle="1" w:styleId="a6">
    <w:name w:val="頁尾 字元"/>
    <w:basedOn w:val="a0"/>
    <w:link w:val="a5"/>
    <w:uiPriority w:val="99"/>
    <w:rsid w:val="005C3C7B"/>
    <w:rPr>
      <w:rFonts w:ascii="Times New Roman" w:eastAsia="新細明體" w:hAnsi="Times New Roman" w:cs="Times New Roman"/>
      <w:sz w:val="20"/>
      <w:szCs w:val="20"/>
    </w:rPr>
  </w:style>
  <w:style w:type="character" w:customStyle="1" w:styleId="10">
    <w:name w:val="標題 1 字元"/>
    <w:basedOn w:val="a0"/>
    <w:link w:val="1"/>
    <w:rsid w:val="00A32071"/>
    <w:rPr>
      <w:rFonts w:ascii="Times New Roman" w:eastAsia="標楷體" w:hAnsi="Times New Roman" w:cs="Times New Roman"/>
      <w:sz w:val="28"/>
      <w:szCs w:val="24"/>
      <w:lang w:val="x-none" w:eastAsia="x-none"/>
    </w:rPr>
  </w:style>
  <w:style w:type="paragraph" w:styleId="a7">
    <w:name w:val="Body Text Indent"/>
    <w:basedOn w:val="a"/>
    <w:link w:val="a8"/>
    <w:rsid w:val="00A32071"/>
    <w:pPr>
      <w:ind w:leftChars="100" w:left="240"/>
    </w:pPr>
    <w:rPr>
      <w:kern w:val="0"/>
      <w:sz w:val="20"/>
      <w:lang w:val="x-none" w:eastAsia="x-none"/>
    </w:rPr>
  </w:style>
  <w:style w:type="character" w:customStyle="1" w:styleId="a8">
    <w:name w:val="本文縮排 字元"/>
    <w:basedOn w:val="a0"/>
    <w:link w:val="a7"/>
    <w:rsid w:val="00A32071"/>
    <w:rPr>
      <w:rFonts w:ascii="Times New Roman" w:eastAsia="新細明體" w:hAnsi="Times New Roman" w:cs="Times New Roman"/>
      <w:kern w:val="0"/>
      <w:sz w:val="20"/>
      <w:szCs w:val="24"/>
      <w:lang w:val="x-none" w:eastAsia="x-none"/>
    </w:rPr>
  </w:style>
  <w:style w:type="paragraph" w:styleId="a9">
    <w:name w:val="Body Text"/>
    <w:basedOn w:val="a"/>
    <w:link w:val="aa"/>
    <w:rsid w:val="00A32071"/>
    <w:pPr>
      <w:spacing w:after="120"/>
    </w:pPr>
    <w:rPr>
      <w:kern w:val="0"/>
      <w:sz w:val="20"/>
      <w:lang w:val="x-none" w:eastAsia="x-none"/>
    </w:rPr>
  </w:style>
  <w:style w:type="character" w:customStyle="1" w:styleId="aa">
    <w:name w:val="本文 字元"/>
    <w:basedOn w:val="a0"/>
    <w:link w:val="a9"/>
    <w:rsid w:val="00A32071"/>
    <w:rPr>
      <w:rFonts w:ascii="Times New Roman" w:eastAsia="新細明體" w:hAnsi="Times New Roman" w:cs="Times New Roman"/>
      <w:kern w:val="0"/>
      <w:sz w:val="20"/>
      <w:szCs w:val="24"/>
      <w:lang w:val="x-none" w:eastAsia="x-none"/>
    </w:rPr>
  </w:style>
  <w:style w:type="paragraph" w:styleId="ab">
    <w:name w:val="List Paragraph"/>
    <w:basedOn w:val="a"/>
    <w:uiPriority w:val="34"/>
    <w:qFormat/>
    <w:rsid w:val="00A32071"/>
    <w:pPr>
      <w:ind w:leftChars="200" w:left="480"/>
    </w:pPr>
  </w:style>
  <w:style w:type="paragraph" w:styleId="2">
    <w:name w:val="Body Text Indent 2"/>
    <w:basedOn w:val="a"/>
    <w:link w:val="20"/>
    <w:uiPriority w:val="99"/>
    <w:semiHidden/>
    <w:unhideWhenUsed/>
    <w:rsid w:val="00A32071"/>
    <w:pPr>
      <w:spacing w:after="120" w:line="480" w:lineRule="auto"/>
      <w:ind w:leftChars="200" w:left="480"/>
    </w:pPr>
    <w:rPr>
      <w:lang w:val="x-none" w:eastAsia="x-none"/>
    </w:rPr>
  </w:style>
  <w:style w:type="character" w:customStyle="1" w:styleId="20">
    <w:name w:val="本文縮排 2 字元"/>
    <w:basedOn w:val="a0"/>
    <w:link w:val="2"/>
    <w:uiPriority w:val="99"/>
    <w:semiHidden/>
    <w:rsid w:val="00A32071"/>
    <w:rPr>
      <w:rFonts w:ascii="Times New Roman" w:eastAsia="新細明體" w:hAnsi="Times New Roman" w:cs="Times New Roman"/>
      <w:szCs w:val="24"/>
      <w:lang w:val="x-none" w:eastAsia="x-none"/>
    </w:rPr>
  </w:style>
  <w:style w:type="character" w:styleId="ac">
    <w:name w:val="Hyperlink"/>
    <w:rsid w:val="00A32071"/>
    <w:rPr>
      <w:color w:val="0000FF"/>
      <w:u w:val="single"/>
    </w:rPr>
  </w:style>
  <w:style w:type="paragraph" w:customStyle="1" w:styleId="041-">
    <w:name w:val="041-"/>
    <w:basedOn w:val="a"/>
    <w:rsid w:val="00A32071"/>
    <w:pPr>
      <w:widowControl/>
      <w:spacing w:before="100" w:beforeAutospacing="1" w:after="100" w:afterAutospacing="1"/>
    </w:pPr>
    <w:rPr>
      <w:rFonts w:ascii="新細明體" w:hAnsi="新細明體"/>
      <w:kern w:val="0"/>
    </w:rPr>
  </w:style>
  <w:style w:type="paragraph" w:customStyle="1" w:styleId="ad">
    <w:name w:val="受文者"/>
    <w:basedOn w:val="a"/>
    <w:rsid w:val="00A32071"/>
    <w:pPr>
      <w:adjustRightInd w:val="0"/>
      <w:snapToGrid w:val="0"/>
      <w:spacing w:line="240" w:lineRule="atLeast"/>
    </w:pPr>
    <w:rPr>
      <w:rFonts w:ascii="Arial" w:eastAsia="標楷體" w:hAnsi="Arial"/>
      <w:sz w:val="32"/>
      <w:szCs w:val="32"/>
    </w:rPr>
  </w:style>
  <w:style w:type="paragraph" w:styleId="Web">
    <w:name w:val="Normal (Web)"/>
    <w:basedOn w:val="a"/>
    <w:uiPriority w:val="99"/>
    <w:rsid w:val="00A32071"/>
    <w:pPr>
      <w:widowControl/>
      <w:spacing w:before="100" w:beforeAutospacing="1" w:after="100" w:afterAutospacing="1"/>
    </w:pPr>
    <w:rPr>
      <w:rFonts w:ascii="Arial Unicode MS" w:eastAsia="Arial Unicode MS" w:hAnsi="Arial Unicode MS"/>
      <w:kern w:val="0"/>
    </w:rPr>
  </w:style>
  <w:style w:type="character" w:customStyle="1" w:styleId="style31">
    <w:name w:val="style31"/>
    <w:rsid w:val="00A32071"/>
    <w:rPr>
      <w:color w:val="800000"/>
    </w:rPr>
  </w:style>
  <w:style w:type="paragraph" w:styleId="ae">
    <w:name w:val="Balloon Text"/>
    <w:basedOn w:val="a"/>
    <w:link w:val="af"/>
    <w:uiPriority w:val="99"/>
    <w:semiHidden/>
    <w:unhideWhenUsed/>
    <w:rsid w:val="00A32071"/>
    <w:rPr>
      <w:rFonts w:ascii="Cambria" w:hAnsi="Cambria"/>
      <w:sz w:val="18"/>
      <w:szCs w:val="18"/>
      <w:lang w:val="x-none" w:eastAsia="x-none"/>
    </w:rPr>
  </w:style>
  <w:style w:type="character" w:customStyle="1" w:styleId="af">
    <w:name w:val="註解方塊文字 字元"/>
    <w:basedOn w:val="a0"/>
    <w:link w:val="ae"/>
    <w:uiPriority w:val="99"/>
    <w:semiHidden/>
    <w:rsid w:val="00A32071"/>
    <w:rPr>
      <w:rFonts w:ascii="Cambria" w:eastAsia="新細明體" w:hAnsi="Cambria" w:cs="Times New Roman"/>
      <w:sz w:val="18"/>
      <w:szCs w:val="18"/>
      <w:lang w:val="x-none" w:eastAsia="x-none"/>
    </w:rPr>
  </w:style>
  <w:style w:type="table" w:styleId="af0">
    <w:name w:val="Table Grid"/>
    <w:basedOn w:val="a1"/>
    <w:uiPriority w:val="39"/>
    <w:rsid w:val="00A3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C497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497E"/>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78F8-5063-4504-8B26-52F82501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阮</dc:creator>
  <cp:keywords/>
  <dc:description/>
  <cp:lastModifiedBy>阮</cp:lastModifiedBy>
  <cp:revision>2</cp:revision>
  <dcterms:created xsi:type="dcterms:W3CDTF">2024-04-22T02:07:00Z</dcterms:created>
  <dcterms:modified xsi:type="dcterms:W3CDTF">2024-04-22T02:07:00Z</dcterms:modified>
</cp:coreProperties>
</file>