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D698" w14:textId="11E1D8AC" w:rsidR="00CB1DDD" w:rsidRPr="006E1A49" w:rsidRDefault="00CB1DDD" w:rsidP="00927C7A">
      <w:pPr>
        <w:adjustRightInd w:val="0"/>
        <w:snapToGrid w:val="0"/>
        <w:spacing w:line="480" w:lineRule="exact"/>
        <w:jc w:val="center"/>
        <w:rPr>
          <w:rFonts w:ascii="標楷體" w:hAnsi="標楷體"/>
          <w:color w:val="auto"/>
          <w:sz w:val="40"/>
          <w:szCs w:val="40"/>
        </w:rPr>
      </w:pPr>
      <w:r w:rsidRPr="006E1A49">
        <w:rPr>
          <w:rFonts w:ascii="標楷體" w:hAnsi="標楷體" w:hint="eastAsia"/>
          <w:color w:val="auto"/>
          <w:sz w:val="40"/>
          <w:szCs w:val="40"/>
        </w:rPr>
        <w:t>國</w:t>
      </w:r>
      <w:r w:rsidR="003C56D3" w:rsidRPr="006E1A49">
        <w:rPr>
          <w:rFonts w:ascii="標楷體" w:hAnsi="標楷體" w:hint="eastAsia"/>
          <w:color w:val="auto"/>
          <w:sz w:val="40"/>
          <w:szCs w:val="40"/>
        </w:rPr>
        <w:t>家</w:t>
      </w:r>
      <w:r w:rsidRPr="006E1A49">
        <w:rPr>
          <w:rFonts w:ascii="標楷體" w:hAnsi="標楷體" w:hint="eastAsia"/>
          <w:color w:val="auto"/>
          <w:sz w:val="40"/>
          <w:szCs w:val="40"/>
        </w:rPr>
        <w:t>教育研究院</w:t>
      </w:r>
      <w:r w:rsidR="00462371" w:rsidRPr="006E1A49">
        <w:rPr>
          <w:rFonts w:ascii="標楷體" w:hAnsi="標楷體" w:hint="eastAsia"/>
          <w:color w:val="auto"/>
          <w:sz w:val="40"/>
          <w:szCs w:val="40"/>
        </w:rPr>
        <w:t>研習員膳食委外廠商</w:t>
      </w:r>
      <w:r w:rsidRPr="006E1A49">
        <w:rPr>
          <w:rFonts w:ascii="標楷體" w:hAnsi="標楷體" w:hint="eastAsia"/>
          <w:color w:val="auto"/>
          <w:sz w:val="40"/>
          <w:szCs w:val="40"/>
        </w:rPr>
        <w:t>考核</w:t>
      </w:r>
      <w:r w:rsidR="00167B0B" w:rsidRPr="006E1A49">
        <w:rPr>
          <w:rFonts w:ascii="標楷體" w:hAnsi="標楷體" w:hint="eastAsia"/>
          <w:color w:val="auto"/>
          <w:sz w:val="40"/>
          <w:szCs w:val="40"/>
        </w:rPr>
        <w:t>要點</w:t>
      </w:r>
    </w:p>
    <w:p w14:paraId="15737371" w14:textId="42A01080" w:rsidR="00274E29" w:rsidRPr="006E1A49" w:rsidRDefault="00274E29" w:rsidP="0088694D">
      <w:pPr>
        <w:adjustRightInd w:val="0"/>
        <w:snapToGrid w:val="0"/>
        <w:spacing w:beforeLines="50" w:before="180" w:line="300" w:lineRule="exact"/>
        <w:jc w:val="right"/>
        <w:rPr>
          <w:b w:val="0"/>
          <w:color w:val="auto"/>
          <w:kern w:val="0"/>
          <w:sz w:val="20"/>
          <w:szCs w:val="20"/>
        </w:rPr>
      </w:pPr>
      <w:r w:rsidRPr="006E1A49">
        <w:rPr>
          <w:b w:val="0"/>
          <w:color w:val="auto"/>
          <w:kern w:val="0"/>
          <w:sz w:val="20"/>
          <w:szCs w:val="20"/>
        </w:rPr>
        <w:t>中華民國</w:t>
      </w:r>
      <w:r w:rsidRPr="006E1A49">
        <w:rPr>
          <w:b w:val="0"/>
          <w:color w:val="auto"/>
          <w:kern w:val="0"/>
          <w:sz w:val="20"/>
          <w:szCs w:val="20"/>
        </w:rPr>
        <w:t>100</w:t>
      </w:r>
      <w:r w:rsidRPr="006E1A49">
        <w:rPr>
          <w:b w:val="0"/>
          <w:color w:val="auto"/>
          <w:kern w:val="0"/>
          <w:sz w:val="20"/>
          <w:szCs w:val="20"/>
        </w:rPr>
        <w:t>年</w:t>
      </w:r>
      <w:r w:rsidR="00616E3A" w:rsidRPr="006E1A49">
        <w:rPr>
          <w:b w:val="0"/>
          <w:color w:val="auto"/>
          <w:kern w:val="0"/>
          <w:sz w:val="20"/>
          <w:szCs w:val="20"/>
        </w:rPr>
        <w:t>7</w:t>
      </w:r>
      <w:r w:rsidRPr="006E1A49">
        <w:rPr>
          <w:b w:val="0"/>
          <w:color w:val="auto"/>
          <w:kern w:val="0"/>
          <w:sz w:val="20"/>
          <w:szCs w:val="20"/>
        </w:rPr>
        <w:t>月</w:t>
      </w:r>
      <w:r w:rsidRPr="006E1A49">
        <w:rPr>
          <w:b w:val="0"/>
          <w:color w:val="auto"/>
          <w:kern w:val="0"/>
          <w:sz w:val="20"/>
          <w:szCs w:val="20"/>
        </w:rPr>
        <w:t>1</w:t>
      </w:r>
      <w:r w:rsidR="00616E3A" w:rsidRPr="006E1A49">
        <w:rPr>
          <w:b w:val="0"/>
          <w:color w:val="auto"/>
          <w:kern w:val="0"/>
          <w:sz w:val="20"/>
          <w:szCs w:val="20"/>
        </w:rPr>
        <w:t>2</w:t>
      </w:r>
      <w:r w:rsidRPr="006E1A49">
        <w:rPr>
          <w:b w:val="0"/>
          <w:color w:val="auto"/>
          <w:kern w:val="0"/>
          <w:sz w:val="20"/>
          <w:szCs w:val="20"/>
        </w:rPr>
        <w:t>日第</w:t>
      </w:r>
      <w:r w:rsidR="00616E3A" w:rsidRPr="006E1A49">
        <w:rPr>
          <w:b w:val="0"/>
          <w:color w:val="auto"/>
          <w:kern w:val="0"/>
          <w:sz w:val="20"/>
          <w:szCs w:val="20"/>
        </w:rPr>
        <w:t>9</w:t>
      </w:r>
      <w:r w:rsidRPr="006E1A49">
        <w:rPr>
          <w:b w:val="0"/>
          <w:color w:val="auto"/>
          <w:kern w:val="0"/>
          <w:sz w:val="20"/>
          <w:szCs w:val="20"/>
        </w:rPr>
        <w:t>次院務會報通過</w:t>
      </w:r>
    </w:p>
    <w:p w14:paraId="092070F3" w14:textId="77777777" w:rsidR="00167B0B" w:rsidRPr="006E1A49" w:rsidRDefault="00274E29" w:rsidP="0088694D">
      <w:pPr>
        <w:spacing w:line="300" w:lineRule="exact"/>
        <w:ind w:firstLineChars="900" w:firstLine="1800"/>
        <w:jc w:val="right"/>
        <w:rPr>
          <w:b w:val="0"/>
          <w:color w:val="auto"/>
          <w:kern w:val="0"/>
          <w:sz w:val="20"/>
          <w:szCs w:val="20"/>
        </w:rPr>
      </w:pPr>
      <w:r w:rsidRPr="006E1A49">
        <w:rPr>
          <w:b w:val="0"/>
          <w:color w:val="auto"/>
          <w:kern w:val="0"/>
          <w:sz w:val="20"/>
          <w:szCs w:val="20"/>
        </w:rPr>
        <w:t>中華民國</w:t>
      </w:r>
      <w:r w:rsidRPr="006E1A49">
        <w:rPr>
          <w:b w:val="0"/>
          <w:color w:val="auto"/>
          <w:kern w:val="0"/>
          <w:sz w:val="20"/>
          <w:szCs w:val="20"/>
        </w:rPr>
        <w:t>100</w:t>
      </w:r>
      <w:r w:rsidRPr="006E1A49">
        <w:rPr>
          <w:b w:val="0"/>
          <w:color w:val="auto"/>
          <w:kern w:val="0"/>
          <w:sz w:val="20"/>
          <w:szCs w:val="20"/>
        </w:rPr>
        <w:t>年</w:t>
      </w:r>
      <w:r w:rsidR="00590E2A" w:rsidRPr="006E1A49">
        <w:rPr>
          <w:b w:val="0"/>
          <w:color w:val="auto"/>
          <w:kern w:val="0"/>
          <w:sz w:val="20"/>
          <w:szCs w:val="20"/>
        </w:rPr>
        <w:t>11</w:t>
      </w:r>
      <w:r w:rsidRPr="006E1A49">
        <w:rPr>
          <w:b w:val="0"/>
          <w:color w:val="auto"/>
          <w:kern w:val="0"/>
          <w:sz w:val="20"/>
          <w:szCs w:val="20"/>
        </w:rPr>
        <w:t>月</w:t>
      </w:r>
      <w:r w:rsidR="0060338F" w:rsidRPr="006E1A49">
        <w:rPr>
          <w:b w:val="0"/>
          <w:color w:val="auto"/>
          <w:kern w:val="0"/>
          <w:sz w:val="20"/>
          <w:szCs w:val="20"/>
        </w:rPr>
        <w:t>8</w:t>
      </w:r>
      <w:r w:rsidRPr="006E1A49">
        <w:rPr>
          <w:b w:val="0"/>
          <w:color w:val="auto"/>
          <w:kern w:val="0"/>
          <w:sz w:val="20"/>
          <w:szCs w:val="20"/>
        </w:rPr>
        <w:t>日教研秘字第</w:t>
      </w:r>
      <w:r w:rsidR="0060338F" w:rsidRPr="006E1A49">
        <w:rPr>
          <w:b w:val="0"/>
          <w:color w:val="auto"/>
          <w:kern w:val="0"/>
          <w:sz w:val="20"/>
          <w:szCs w:val="20"/>
        </w:rPr>
        <w:t>1000008493</w:t>
      </w:r>
      <w:r w:rsidR="0060338F" w:rsidRPr="006E1A49">
        <w:rPr>
          <w:b w:val="0"/>
          <w:color w:val="auto"/>
          <w:kern w:val="0"/>
          <w:sz w:val="20"/>
          <w:szCs w:val="20"/>
        </w:rPr>
        <w:t>號</w:t>
      </w:r>
      <w:r w:rsidRPr="006E1A49">
        <w:rPr>
          <w:b w:val="0"/>
          <w:color w:val="auto"/>
          <w:kern w:val="0"/>
          <w:sz w:val="20"/>
          <w:szCs w:val="20"/>
        </w:rPr>
        <w:t>函訂定</w:t>
      </w:r>
    </w:p>
    <w:p w14:paraId="3C99C4E9" w14:textId="77777777" w:rsidR="006538D8" w:rsidRPr="006E1A49" w:rsidRDefault="00B91DD7" w:rsidP="0088694D">
      <w:pPr>
        <w:spacing w:line="300" w:lineRule="exact"/>
        <w:ind w:firstLineChars="900" w:firstLine="1800"/>
        <w:jc w:val="right"/>
        <w:rPr>
          <w:b w:val="0"/>
          <w:bCs w:val="0"/>
          <w:color w:val="auto"/>
          <w:sz w:val="20"/>
          <w:szCs w:val="20"/>
        </w:rPr>
      </w:pPr>
      <w:r w:rsidRPr="006E1A49">
        <w:rPr>
          <w:b w:val="0"/>
          <w:bCs w:val="0"/>
          <w:color w:val="auto"/>
          <w:sz w:val="20"/>
          <w:szCs w:val="20"/>
        </w:rPr>
        <w:t>中華民國</w:t>
      </w:r>
      <w:r w:rsidRPr="006E1A49">
        <w:rPr>
          <w:b w:val="0"/>
          <w:bCs w:val="0"/>
          <w:color w:val="auto"/>
          <w:sz w:val="20"/>
          <w:szCs w:val="20"/>
        </w:rPr>
        <w:t>105</w:t>
      </w:r>
      <w:r w:rsidRPr="006E1A49">
        <w:rPr>
          <w:b w:val="0"/>
          <w:bCs w:val="0"/>
          <w:color w:val="auto"/>
          <w:sz w:val="20"/>
          <w:szCs w:val="20"/>
        </w:rPr>
        <w:t>年</w:t>
      </w:r>
      <w:r w:rsidRPr="006E1A49">
        <w:rPr>
          <w:b w:val="0"/>
          <w:bCs w:val="0"/>
          <w:color w:val="auto"/>
          <w:sz w:val="20"/>
          <w:szCs w:val="20"/>
        </w:rPr>
        <w:t>9</w:t>
      </w:r>
      <w:r w:rsidRPr="006E1A49">
        <w:rPr>
          <w:b w:val="0"/>
          <w:bCs w:val="0"/>
          <w:color w:val="auto"/>
          <w:sz w:val="20"/>
          <w:szCs w:val="20"/>
        </w:rPr>
        <w:t>月</w:t>
      </w:r>
      <w:r w:rsidRPr="006E1A49">
        <w:rPr>
          <w:b w:val="0"/>
          <w:bCs w:val="0"/>
          <w:color w:val="auto"/>
          <w:sz w:val="20"/>
          <w:szCs w:val="20"/>
        </w:rPr>
        <w:t>20</w:t>
      </w:r>
      <w:r w:rsidRPr="006E1A49">
        <w:rPr>
          <w:b w:val="0"/>
          <w:bCs w:val="0"/>
          <w:color w:val="auto"/>
          <w:sz w:val="20"/>
          <w:szCs w:val="20"/>
        </w:rPr>
        <w:t>日教研秘字第</w:t>
      </w:r>
      <w:r w:rsidRPr="006E1A49">
        <w:rPr>
          <w:b w:val="0"/>
          <w:bCs w:val="0"/>
          <w:color w:val="auto"/>
          <w:sz w:val="20"/>
          <w:szCs w:val="20"/>
        </w:rPr>
        <w:t>1051800906</w:t>
      </w:r>
      <w:r w:rsidR="009F1770" w:rsidRPr="006E1A49">
        <w:rPr>
          <w:b w:val="0"/>
          <w:bCs w:val="0"/>
          <w:color w:val="auto"/>
          <w:sz w:val="20"/>
          <w:szCs w:val="20"/>
        </w:rPr>
        <w:t>號函修正第二點附表</w:t>
      </w:r>
    </w:p>
    <w:p w14:paraId="7224060B" w14:textId="77777777" w:rsidR="006538D8" w:rsidRPr="006E1A49" w:rsidRDefault="006538D8" w:rsidP="00FF2B1A">
      <w:pPr>
        <w:adjustRightInd w:val="0"/>
        <w:snapToGrid w:val="0"/>
        <w:spacing w:line="300" w:lineRule="exact"/>
        <w:ind w:firstLineChars="900" w:firstLine="1800"/>
        <w:jc w:val="right"/>
        <w:rPr>
          <w:b w:val="0"/>
          <w:bCs w:val="0"/>
          <w:color w:val="auto"/>
          <w:sz w:val="20"/>
          <w:szCs w:val="20"/>
        </w:rPr>
      </w:pPr>
      <w:r w:rsidRPr="006E1A49">
        <w:rPr>
          <w:b w:val="0"/>
          <w:bCs w:val="0"/>
          <w:color w:val="auto"/>
          <w:sz w:val="20"/>
          <w:szCs w:val="20"/>
        </w:rPr>
        <w:t>中華民國</w:t>
      </w:r>
      <w:r w:rsidRPr="006E1A49">
        <w:rPr>
          <w:b w:val="0"/>
          <w:bCs w:val="0"/>
          <w:color w:val="auto"/>
          <w:sz w:val="20"/>
          <w:szCs w:val="20"/>
        </w:rPr>
        <w:t>10</w:t>
      </w:r>
      <w:r w:rsidR="00285D08" w:rsidRPr="006E1A49">
        <w:rPr>
          <w:b w:val="0"/>
          <w:bCs w:val="0"/>
          <w:color w:val="auto"/>
          <w:sz w:val="20"/>
          <w:szCs w:val="20"/>
        </w:rPr>
        <w:t>8</w:t>
      </w:r>
      <w:r w:rsidRPr="006E1A49">
        <w:rPr>
          <w:b w:val="0"/>
          <w:bCs w:val="0"/>
          <w:color w:val="auto"/>
          <w:sz w:val="20"/>
          <w:szCs w:val="20"/>
        </w:rPr>
        <w:t>年</w:t>
      </w:r>
      <w:r w:rsidR="00510DDF" w:rsidRPr="006E1A49">
        <w:rPr>
          <w:b w:val="0"/>
          <w:bCs w:val="0"/>
          <w:color w:val="auto"/>
          <w:sz w:val="20"/>
          <w:szCs w:val="20"/>
        </w:rPr>
        <w:t>1</w:t>
      </w:r>
      <w:r w:rsidRPr="006E1A49">
        <w:rPr>
          <w:b w:val="0"/>
          <w:bCs w:val="0"/>
          <w:color w:val="auto"/>
          <w:sz w:val="20"/>
          <w:szCs w:val="20"/>
        </w:rPr>
        <w:t>月</w:t>
      </w:r>
      <w:r w:rsidR="00510DDF" w:rsidRPr="006E1A49">
        <w:rPr>
          <w:b w:val="0"/>
          <w:bCs w:val="0"/>
          <w:color w:val="auto"/>
          <w:sz w:val="20"/>
          <w:szCs w:val="20"/>
        </w:rPr>
        <w:t>23</w:t>
      </w:r>
      <w:r w:rsidRPr="006E1A49">
        <w:rPr>
          <w:b w:val="0"/>
          <w:bCs w:val="0"/>
          <w:color w:val="auto"/>
          <w:sz w:val="20"/>
          <w:szCs w:val="20"/>
        </w:rPr>
        <w:t>日教研秘字第</w:t>
      </w:r>
      <w:r w:rsidR="00510DDF" w:rsidRPr="006E1A49">
        <w:rPr>
          <w:b w:val="0"/>
          <w:bCs w:val="0"/>
          <w:color w:val="auto"/>
          <w:sz w:val="20"/>
          <w:szCs w:val="20"/>
        </w:rPr>
        <w:t>1081800089</w:t>
      </w:r>
      <w:r w:rsidRPr="006E1A49">
        <w:rPr>
          <w:b w:val="0"/>
          <w:bCs w:val="0"/>
          <w:color w:val="auto"/>
          <w:sz w:val="20"/>
          <w:szCs w:val="20"/>
        </w:rPr>
        <w:t>號函修正</w:t>
      </w:r>
    </w:p>
    <w:p w14:paraId="6B08C74F" w14:textId="77777777" w:rsidR="004B10B5" w:rsidRPr="006E1A49" w:rsidRDefault="00FF2B1A" w:rsidP="004B10B5">
      <w:pPr>
        <w:adjustRightInd w:val="0"/>
        <w:snapToGrid w:val="0"/>
        <w:spacing w:line="300" w:lineRule="exact"/>
        <w:jc w:val="right"/>
        <w:rPr>
          <w:rFonts w:ascii="標楷體" w:hAnsi="標楷體"/>
          <w:b w:val="0"/>
          <w:bCs w:val="0"/>
          <w:color w:val="auto"/>
          <w:sz w:val="20"/>
          <w:szCs w:val="20"/>
        </w:rPr>
      </w:pPr>
      <w:r w:rsidRPr="006E1A49">
        <w:rPr>
          <w:rFonts w:ascii="標楷體" w:hAnsi="標楷體"/>
          <w:b w:val="0"/>
          <w:bCs w:val="0"/>
          <w:color w:val="auto"/>
          <w:sz w:val="20"/>
          <w:szCs w:val="20"/>
        </w:rPr>
        <w:t>中華民國10</w:t>
      </w:r>
      <w:r w:rsidRPr="006E1A49">
        <w:rPr>
          <w:rFonts w:ascii="標楷體" w:hAnsi="標楷體" w:hint="eastAsia"/>
          <w:b w:val="0"/>
          <w:bCs w:val="0"/>
          <w:color w:val="auto"/>
          <w:sz w:val="20"/>
          <w:szCs w:val="20"/>
        </w:rPr>
        <w:t>9</w:t>
      </w:r>
      <w:r w:rsidRPr="006E1A49">
        <w:rPr>
          <w:rFonts w:ascii="標楷體" w:hAnsi="標楷體"/>
          <w:b w:val="0"/>
          <w:bCs w:val="0"/>
          <w:color w:val="auto"/>
          <w:sz w:val="20"/>
          <w:szCs w:val="20"/>
        </w:rPr>
        <w:t>年1月</w:t>
      </w:r>
      <w:r w:rsidRPr="006E1A49">
        <w:rPr>
          <w:rFonts w:ascii="標楷體" w:hAnsi="標楷體" w:hint="eastAsia"/>
          <w:b w:val="0"/>
          <w:bCs w:val="0"/>
          <w:color w:val="auto"/>
          <w:sz w:val="20"/>
          <w:szCs w:val="20"/>
        </w:rPr>
        <w:t>20</w:t>
      </w:r>
      <w:r w:rsidRPr="006E1A49">
        <w:rPr>
          <w:rFonts w:ascii="標楷體" w:hAnsi="標楷體"/>
          <w:b w:val="0"/>
          <w:bCs w:val="0"/>
          <w:color w:val="auto"/>
          <w:sz w:val="20"/>
          <w:szCs w:val="20"/>
        </w:rPr>
        <w:t>日教研秘字第</w:t>
      </w:r>
      <w:r w:rsidRPr="006E1A49">
        <w:rPr>
          <w:rFonts w:ascii="標楷體" w:hAnsi="標楷體" w:hint="eastAsia"/>
          <w:b w:val="0"/>
          <w:bCs w:val="0"/>
          <w:color w:val="auto"/>
          <w:sz w:val="20"/>
          <w:szCs w:val="20"/>
        </w:rPr>
        <w:t>1091800071</w:t>
      </w:r>
      <w:r w:rsidRPr="006E1A49">
        <w:rPr>
          <w:rFonts w:ascii="標楷體" w:hAnsi="標楷體"/>
          <w:b w:val="0"/>
          <w:bCs w:val="0"/>
          <w:color w:val="auto"/>
          <w:sz w:val="20"/>
          <w:szCs w:val="20"/>
        </w:rPr>
        <w:t>號函修正</w:t>
      </w:r>
      <w:r w:rsidRPr="006E1A49">
        <w:rPr>
          <w:rFonts w:ascii="標楷體" w:hAnsi="標楷體" w:hint="eastAsia"/>
          <w:b w:val="0"/>
          <w:bCs w:val="0"/>
          <w:color w:val="auto"/>
          <w:sz w:val="20"/>
          <w:szCs w:val="20"/>
        </w:rPr>
        <w:t>第四點及第二點附表</w:t>
      </w:r>
    </w:p>
    <w:p w14:paraId="4AD31085" w14:textId="6A0451D5" w:rsidR="00FF2B1A" w:rsidRPr="006E1A49" w:rsidRDefault="004B10B5" w:rsidP="00FA7FC3">
      <w:pPr>
        <w:adjustRightInd w:val="0"/>
        <w:snapToGrid w:val="0"/>
        <w:spacing w:line="300" w:lineRule="exact"/>
        <w:jc w:val="right"/>
        <w:rPr>
          <w:rFonts w:ascii="標楷體" w:hAnsi="標楷體"/>
          <w:b w:val="0"/>
          <w:bCs w:val="0"/>
          <w:color w:val="auto"/>
          <w:sz w:val="20"/>
          <w:szCs w:val="20"/>
        </w:rPr>
      </w:pPr>
      <w:r w:rsidRPr="006E1A49">
        <w:rPr>
          <w:rFonts w:ascii="標楷體" w:hAnsi="標楷體" w:hint="eastAsia"/>
          <w:b w:val="0"/>
          <w:bCs w:val="0"/>
          <w:color w:val="auto"/>
          <w:sz w:val="20"/>
          <w:szCs w:val="20"/>
        </w:rPr>
        <w:t>中華民國112年4月17日教研秘字第</w:t>
      </w:r>
      <w:r w:rsidR="00903EC5" w:rsidRPr="006E1A49">
        <w:rPr>
          <w:rFonts w:ascii="標楷體" w:hAnsi="標楷體"/>
          <w:b w:val="0"/>
          <w:bCs w:val="0"/>
          <w:color w:val="auto"/>
          <w:sz w:val="20"/>
          <w:szCs w:val="20"/>
        </w:rPr>
        <w:t>1121800396</w:t>
      </w:r>
      <w:r w:rsidRPr="006E1A49">
        <w:rPr>
          <w:rFonts w:ascii="標楷體" w:hAnsi="標楷體" w:hint="eastAsia"/>
          <w:b w:val="0"/>
          <w:bCs w:val="0"/>
          <w:color w:val="auto"/>
          <w:sz w:val="20"/>
          <w:szCs w:val="20"/>
        </w:rPr>
        <w:t>號函修正第四點</w:t>
      </w:r>
    </w:p>
    <w:p w14:paraId="15563C47" w14:textId="77777777" w:rsidR="0000110E" w:rsidRDefault="007546E9" w:rsidP="0000110E">
      <w:pPr>
        <w:adjustRightInd w:val="0"/>
        <w:snapToGrid w:val="0"/>
        <w:spacing w:afterLines="50" w:after="180" w:line="300" w:lineRule="exact"/>
        <w:contextualSpacing/>
        <w:jc w:val="right"/>
        <w:rPr>
          <w:rFonts w:ascii="標楷體" w:hAnsi="標楷體"/>
          <w:b w:val="0"/>
          <w:bCs w:val="0"/>
          <w:color w:val="auto"/>
          <w:sz w:val="20"/>
          <w:szCs w:val="20"/>
        </w:rPr>
      </w:pPr>
      <w:r w:rsidRPr="006E1A49">
        <w:rPr>
          <w:rFonts w:ascii="標楷體" w:hAnsi="標楷體" w:hint="eastAsia"/>
          <w:b w:val="0"/>
          <w:bCs w:val="0"/>
          <w:color w:val="auto"/>
          <w:sz w:val="20"/>
          <w:szCs w:val="20"/>
        </w:rPr>
        <w:t>中華民國</w:t>
      </w:r>
      <w:r w:rsidR="006E1A49" w:rsidRPr="006E1A49">
        <w:rPr>
          <w:rFonts w:ascii="標楷體" w:hAnsi="標楷體" w:hint="eastAsia"/>
          <w:b w:val="0"/>
          <w:bCs w:val="0"/>
          <w:color w:val="auto"/>
          <w:sz w:val="20"/>
          <w:szCs w:val="20"/>
        </w:rPr>
        <w:t>113</w:t>
      </w:r>
      <w:r w:rsidRPr="006E1A49">
        <w:rPr>
          <w:rFonts w:ascii="標楷體" w:hAnsi="標楷體" w:hint="eastAsia"/>
          <w:b w:val="0"/>
          <w:bCs w:val="0"/>
          <w:color w:val="auto"/>
          <w:sz w:val="20"/>
          <w:szCs w:val="20"/>
        </w:rPr>
        <w:t>年</w:t>
      </w:r>
      <w:r w:rsidR="006E1A49" w:rsidRPr="006E1A49">
        <w:rPr>
          <w:rFonts w:ascii="標楷體" w:hAnsi="標楷體" w:hint="eastAsia"/>
          <w:b w:val="0"/>
          <w:bCs w:val="0"/>
          <w:color w:val="auto"/>
          <w:sz w:val="20"/>
          <w:szCs w:val="20"/>
        </w:rPr>
        <w:t>4</w:t>
      </w:r>
      <w:r w:rsidRPr="006E1A49">
        <w:rPr>
          <w:rFonts w:ascii="標楷體" w:hAnsi="標楷體" w:hint="eastAsia"/>
          <w:b w:val="0"/>
          <w:bCs w:val="0"/>
          <w:color w:val="auto"/>
          <w:sz w:val="20"/>
          <w:szCs w:val="20"/>
        </w:rPr>
        <w:t>月</w:t>
      </w:r>
      <w:r w:rsidR="006E1A49" w:rsidRPr="006E1A49">
        <w:rPr>
          <w:rFonts w:ascii="標楷體" w:hAnsi="標楷體" w:hint="eastAsia"/>
          <w:b w:val="0"/>
          <w:bCs w:val="0"/>
          <w:color w:val="auto"/>
          <w:sz w:val="20"/>
          <w:szCs w:val="20"/>
        </w:rPr>
        <w:t>17</w:t>
      </w:r>
      <w:r w:rsidRPr="006E1A49">
        <w:rPr>
          <w:rFonts w:ascii="標楷體" w:hAnsi="標楷體" w:hint="eastAsia"/>
          <w:b w:val="0"/>
          <w:bCs w:val="0"/>
          <w:color w:val="auto"/>
          <w:sz w:val="20"/>
          <w:szCs w:val="20"/>
        </w:rPr>
        <w:t>日教研秘字第</w:t>
      </w:r>
      <w:r w:rsidR="006E1A49" w:rsidRPr="006E1A49">
        <w:rPr>
          <w:rFonts w:ascii="標楷體" w:hAnsi="標楷體"/>
          <w:b w:val="0"/>
          <w:bCs w:val="0"/>
          <w:color w:val="auto"/>
          <w:sz w:val="20"/>
          <w:szCs w:val="20"/>
        </w:rPr>
        <w:t>1131800463</w:t>
      </w:r>
      <w:r w:rsidRPr="006E1A49">
        <w:rPr>
          <w:rFonts w:ascii="標楷體" w:hAnsi="標楷體" w:hint="eastAsia"/>
          <w:b w:val="0"/>
          <w:bCs w:val="0"/>
          <w:color w:val="auto"/>
          <w:sz w:val="20"/>
          <w:szCs w:val="20"/>
        </w:rPr>
        <w:t>號函修正</w:t>
      </w:r>
      <w:r w:rsidR="006E1A49" w:rsidRPr="006E1A49">
        <w:rPr>
          <w:rFonts w:ascii="標楷體" w:hAnsi="標楷體" w:hint="eastAsia"/>
          <w:b w:val="0"/>
          <w:bCs w:val="0"/>
          <w:color w:val="auto"/>
          <w:sz w:val="20"/>
          <w:szCs w:val="20"/>
        </w:rPr>
        <w:t>，並自113年5月1日生效</w:t>
      </w:r>
    </w:p>
    <w:p w14:paraId="42C45A61" w14:textId="4191D6B0" w:rsidR="00CB32CF" w:rsidRPr="00903F47" w:rsidRDefault="0000110E" w:rsidP="0000110E">
      <w:pPr>
        <w:adjustRightInd w:val="0"/>
        <w:snapToGrid w:val="0"/>
        <w:spacing w:afterLines="50" w:after="180" w:line="300" w:lineRule="exact"/>
        <w:contextualSpacing/>
        <w:jc w:val="right"/>
        <w:rPr>
          <w:rFonts w:ascii="標楷體" w:hAnsi="標楷體"/>
          <w:b w:val="0"/>
          <w:bCs w:val="0"/>
          <w:color w:val="000000" w:themeColor="text1"/>
          <w:sz w:val="20"/>
          <w:szCs w:val="20"/>
        </w:rPr>
      </w:pPr>
      <w:r w:rsidRPr="00903F47">
        <w:rPr>
          <w:rFonts w:ascii="標楷體" w:hAnsi="標楷體" w:hint="eastAsia"/>
          <w:b w:val="0"/>
          <w:bCs w:val="0"/>
          <w:color w:val="000000" w:themeColor="text1"/>
          <w:sz w:val="20"/>
          <w:szCs w:val="20"/>
        </w:rPr>
        <w:t>中華民國</w:t>
      </w:r>
      <w:r w:rsidR="00903F47" w:rsidRPr="00903F47">
        <w:rPr>
          <w:rFonts w:ascii="標楷體" w:hAnsi="標楷體" w:hint="eastAsia"/>
          <w:b w:val="0"/>
          <w:bCs w:val="0"/>
          <w:color w:val="000000" w:themeColor="text1"/>
          <w:sz w:val="20"/>
          <w:szCs w:val="20"/>
        </w:rPr>
        <w:t>114</w:t>
      </w:r>
      <w:r w:rsidRPr="00903F47">
        <w:rPr>
          <w:rFonts w:ascii="標楷體" w:hAnsi="標楷體" w:hint="eastAsia"/>
          <w:b w:val="0"/>
          <w:bCs w:val="0"/>
          <w:color w:val="000000" w:themeColor="text1"/>
          <w:sz w:val="20"/>
          <w:szCs w:val="20"/>
        </w:rPr>
        <w:t>年</w:t>
      </w:r>
      <w:r w:rsidR="00903F47">
        <w:rPr>
          <w:rFonts w:ascii="標楷體" w:hAnsi="標楷體" w:hint="eastAsia"/>
          <w:b w:val="0"/>
          <w:bCs w:val="0"/>
          <w:color w:val="000000" w:themeColor="text1"/>
          <w:sz w:val="20"/>
          <w:szCs w:val="20"/>
        </w:rPr>
        <w:t>2</w:t>
      </w:r>
      <w:r w:rsidRPr="00903F47">
        <w:rPr>
          <w:rFonts w:ascii="標楷體" w:hAnsi="標楷體" w:hint="eastAsia"/>
          <w:b w:val="0"/>
          <w:bCs w:val="0"/>
          <w:color w:val="000000" w:themeColor="text1"/>
          <w:sz w:val="20"/>
          <w:szCs w:val="20"/>
        </w:rPr>
        <w:t>月</w:t>
      </w:r>
      <w:r w:rsidR="00903F47" w:rsidRPr="00903F47">
        <w:rPr>
          <w:rFonts w:ascii="標楷體" w:hAnsi="標楷體" w:hint="eastAsia"/>
          <w:b w:val="0"/>
          <w:bCs w:val="0"/>
          <w:color w:val="000000" w:themeColor="text1"/>
          <w:sz w:val="20"/>
          <w:szCs w:val="20"/>
        </w:rPr>
        <w:t>6</w:t>
      </w:r>
      <w:r w:rsidRPr="00903F47">
        <w:rPr>
          <w:rFonts w:ascii="標楷體" w:hAnsi="標楷體" w:hint="eastAsia"/>
          <w:b w:val="0"/>
          <w:bCs w:val="0"/>
          <w:color w:val="000000" w:themeColor="text1"/>
          <w:sz w:val="20"/>
          <w:szCs w:val="20"/>
        </w:rPr>
        <w:t>日教研秘字第</w:t>
      </w:r>
      <w:r w:rsidR="00903F47" w:rsidRPr="00903F47">
        <w:rPr>
          <w:rFonts w:ascii="標楷體" w:hAnsi="標楷體" w:hint="eastAsia"/>
          <w:b w:val="0"/>
          <w:bCs w:val="0"/>
          <w:color w:val="000000" w:themeColor="text1"/>
          <w:sz w:val="20"/>
          <w:szCs w:val="20"/>
        </w:rPr>
        <w:t>1141800133</w:t>
      </w:r>
      <w:r w:rsidRPr="00903F47">
        <w:rPr>
          <w:rFonts w:ascii="標楷體" w:hAnsi="標楷體" w:hint="eastAsia"/>
          <w:b w:val="0"/>
          <w:bCs w:val="0"/>
          <w:color w:val="000000" w:themeColor="text1"/>
          <w:sz w:val="20"/>
          <w:szCs w:val="20"/>
        </w:rPr>
        <w:t>號函修正第四點</w:t>
      </w:r>
    </w:p>
    <w:p w14:paraId="1E2D8AAC" w14:textId="77777777" w:rsidR="006538D8" w:rsidRPr="006E1A49" w:rsidRDefault="006538D8" w:rsidP="00927C7A">
      <w:pPr>
        <w:pStyle w:val="a5"/>
        <w:numPr>
          <w:ilvl w:val="0"/>
          <w:numId w:val="2"/>
        </w:numPr>
        <w:snapToGrid w:val="0"/>
        <w:spacing w:line="460" w:lineRule="exact"/>
        <w:ind w:left="560" w:hangingChars="200" w:hanging="560"/>
        <w:rPr>
          <w:rFonts w:ascii="標楷體" w:eastAsia="標楷體" w:hAnsi="標楷體" w:hint="default"/>
          <w:sz w:val="28"/>
          <w:szCs w:val="28"/>
        </w:rPr>
      </w:pPr>
      <w:r w:rsidRPr="006E1A49">
        <w:rPr>
          <w:rFonts w:ascii="標楷體" w:eastAsia="標楷體" w:hAnsi="標楷體"/>
          <w:sz w:val="28"/>
          <w:szCs w:val="28"/>
        </w:rPr>
        <w:t>為提升本院研習員膳食品質，維護飲食安全，藉由考核機制確保膳食供應契約之有效履行，特依據本院研習員膳食委外辦理契約條款規定訂定本要點。</w:t>
      </w:r>
    </w:p>
    <w:p w14:paraId="542D9F7B" w14:textId="77777777" w:rsidR="006538D8" w:rsidRPr="006E1A49" w:rsidRDefault="006538D8" w:rsidP="00927C7A">
      <w:pPr>
        <w:pStyle w:val="a5"/>
        <w:numPr>
          <w:ilvl w:val="0"/>
          <w:numId w:val="2"/>
        </w:numPr>
        <w:snapToGrid w:val="0"/>
        <w:spacing w:line="460" w:lineRule="exact"/>
        <w:ind w:left="560" w:hangingChars="200" w:hanging="560"/>
        <w:rPr>
          <w:rFonts w:ascii="標楷體" w:eastAsia="標楷體" w:hAnsi="標楷體" w:hint="default"/>
          <w:sz w:val="28"/>
          <w:szCs w:val="28"/>
        </w:rPr>
      </w:pPr>
      <w:r w:rsidRPr="006E1A49">
        <w:rPr>
          <w:rFonts w:ascii="標楷體" w:eastAsia="標楷體" w:hAnsi="標楷體"/>
          <w:sz w:val="28"/>
          <w:szCs w:val="28"/>
        </w:rPr>
        <w:t>廠商之考核依國家教育研究院研習員膳食委外廠商考核表辦理（如附表）。</w:t>
      </w:r>
    </w:p>
    <w:p w14:paraId="754C17F5" w14:textId="77777777" w:rsidR="00FF2B1A" w:rsidRPr="006E1A49" w:rsidRDefault="006538D8" w:rsidP="00FF2B1A">
      <w:pPr>
        <w:pStyle w:val="a5"/>
        <w:numPr>
          <w:ilvl w:val="0"/>
          <w:numId w:val="2"/>
        </w:numPr>
        <w:snapToGrid w:val="0"/>
        <w:spacing w:line="460" w:lineRule="exact"/>
        <w:ind w:left="560" w:hangingChars="200" w:hanging="560"/>
        <w:rPr>
          <w:rFonts w:ascii="標楷體" w:eastAsia="標楷體" w:hAnsi="標楷體" w:hint="default"/>
          <w:sz w:val="28"/>
          <w:szCs w:val="28"/>
        </w:rPr>
      </w:pPr>
      <w:r w:rsidRPr="006E1A49">
        <w:rPr>
          <w:rFonts w:ascii="標楷體" w:eastAsia="標楷體" w:hAnsi="標楷體"/>
          <w:sz w:val="28"/>
          <w:szCs w:val="28"/>
        </w:rPr>
        <w:t>考核編組：由本院秘書室簽請首長核定成立膳食工作及督導小組</w:t>
      </w:r>
      <w:r w:rsidR="007B5376" w:rsidRPr="006E1A49">
        <w:rPr>
          <w:rFonts w:ascii="標楷體" w:eastAsia="標楷體" w:hAnsi="標楷體"/>
          <w:sz w:val="28"/>
          <w:szCs w:val="28"/>
        </w:rPr>
        <w:t>(以下簡稱本小組）</w:t>
      </w:r>
      <w:r w:rsidRPr="006E1A49">
        <w:rPr>
          <w:rFonts w:ascii="標楷體" w:eastAsia="標楷體" w:hAnsi="標楷體"/>
          <w:sz w:val="28"/>
          <w:szCs w:val="28"/>
        </w:rPr>
        <w:t>考核之。考核委員中途離職或無法繼續擔任時，由原職務遞補人員接替之。</w:t>
      </w:r>
    </w:p>
    <w:p w14:paraId="03400FE3" w14:textId="19A5ED11" w:rsidR="004B10B5" w:rsidRPr="006E1A49" w:rsidRDefault="004B10B5" w:rsidP="00927C7A">
      <w:pPr>
        <w:pStyle w:val="a5"/>
        <w:numPr>
          <w:ilvl w:val="0"/>
          <w:numId w:val="2"/>
        </w:numPr>
        <w:snapToGrid w:val="0"/>
        <w:spacing w:line="460" w:lineRule="exact"/>
        <w:ind w:left="560" w:hangingChars="200" w:hanging="560"/>
        <w:rPr>
          <w:rFonts w:ascii="Times New Roman" w:eastAsia="標楷體" w:hint="default"/>
          <w:sz w:val="28"/>
          <w:szCs w:val="28"/>
        </w:rPr>
      </w:pPr>
      <w:r w:rsidRPr="006E1A49">
        <w:rPr>
          <w:rFonts w:ascii="標楷體" w:eastAsia="標楷體" w:hAnsi="標楷體"/>
          <w:sz w:val="28"/>
          <w:szCs w:val="28"/>
        </w:rPr>
        <w:t>考核委員任聘：本小組置委員七至九人，其中一人為召集人，由秘書室主任兼任之，教育人力發展中心主任及</w:t>
      </w:r>
      <w:r w:rsidR="002F246D" w:rsidRPr="006E1A49">
        <w:rPr>
          <w:rFonts w:ascii="標楷體" w:eastAsia="標楷體" w:hAnsi="標楷體"/>
          <w:sz w:val="28"/>
          <w:szCs w:val="28"/>
        </w:rPr>
        <w:t>臺中院區</w:t>
      </w:r>
      <w:r w:rsidR="0000110E" w:rsidRPr="00903F47">
        <w:rPr>
          <w:rFonts w:ascii="標楷體" w:eastAsia="標楷體" w:hAnsi="標楷體"/>
          <w:color w:val="000000" w:themeColor="text1"/>
          <w:sz w:val="28"/>
          <w:szCs w:val="28"/>
        </w:rPr>
        <w:t>督導人員</w:t>
      </w:r>
      <w:r w:rsidRPr="006E1A49">
        <w:rPr>
          <w:rFonts w:ascii="標楷體" w:eastAsia="標楷體" w:hAnsi="標楷體"/>
          <w:sz w:val="28"/>
          <w:szCs w:val="28"/>
        </w:rPr>
        <w:t>為當然委員。委員任一性別比例不得少於三分之一，任期二年，任期屆滿得續聘之。</w:t>
      </w:r>
    </w:p>
    <w:p w14:paraId="4BAE30EF" w14:textId="77777777" w:rsidR="00F47048" w:rsidRPr="006E1A49" w:rsidRDefault="006538D8" w:rsidP="00927C7A">
      <w:pPr>
        <w:pStyle w:val="a5"/>
        <w:numPr>
          <w:ilvl w:val="0"/>
          <w:numId w:val="2"/>
        </w:numPr>
        <w:snapToGrid w:val="0"/>
        <w:spacing w:line="460" w:lineRule="exact"/>
        <w:ind w:left="560" w:hangingChars="200" w:hanging="560"/>
        <w:rPr>
          <w:rFonts w:ascii="Times New Roman" w:eastAsia="標楷體" w:hint="default"/>
          <w:sz w:val="28"/>
          <w:szCs w:val="28"/>
        </w:rPr>
      </w:pPr>
      <w:r w:rsidRPr="006E1A49">
        <w:rPr>
          <w:rFonts w:ascii="Times New Roman" w:eastAsia="標楷體"/>
          <w:sz w:val="28"/>
          <w:szCs w:val="28"/>
        </w:rPr>
        <w:t>考核實施：</w:t>
      </w:r>
      <w:r w:rsidR="00143371" w:rsidRPr="006E1A49">
        <w:rPr>
          <w:rFonts w:ascii="Times New Roman" w:eastAsia="標楷體" w:hint="default"/>
          <w:sz w:val="28"/>
          <w:szCs w:val="28"/>
        </w:rPr>
        <w:t>本小組</w:t>
      </w:r>
      <w:r w:rsidRPr="006E1A49">
        <w:rPr>
          <w:rFonts w:ascii="Times New Roman" w:eastAsia="標楷體"/>
          <w:sz w:val="28"/>
          <w:szCs w:val="28"/>
        </w:rPr>
        <w:t>每三個月定期考核一次為原則，必要時得不定期考核。</w:t>
      </w:r>
      <w:r w:rsidR="00F47048" w:rsidRPr="006E1A49">
        <w:rPr>
          <w:rFonts w:ascii="Times New Roman" w:eastAsia="標楷體"/>
          <w:sz w:val="28"/>
          <w:szCs w:val="28"/>
        </w:rPr>
        <w:t>會議由召集人為主席，其決議事項應有二分之一以上委員之出席，出席委員過半數之同意行之。</w:t>
      </w:r>
    </w:p>
    <w:p w14:paraId="749826E0" w14:textId="77777777" w:rsidR="00E229B1" w:rsidRPr="006E1A49" w:rsidRDefault="00143371" w:rsidP="00927C7A">
      <w:pPr>
        <w:pStyle w:val="a5"/>
        <w:numPr>
          <w:ilvl w:val="0"/>
          <w:numId w:val="2"/>
        </w:numPr>
        <w:snapToGrid w:val="0"/>
        <w:spacing w:line="460" w:lineRule="exact"/>
        <w:ind w:left="560" w:hangingChars="200" w:hanging="560"/>
        <w:rPr>
          <w:rFonts w:ascii="Times New Roman" w:eastAsia="標楷體" w:hint="default"/>
          <w:sz w:val="28"/>
          <w:szCs w:val="28"/>
        </w:rPr>
      </w:pPr>
      <w:r w:rsidRPr="006E1A49">
        <w:rPr>
          <w:rFonts w:ascii="Times New Roman" w:eastAsia="標楷體"/>
          <w:sz w:val="28"/>
          <w:szCs w:val="28"/>
        </w:rPr>
        <w:t>本</w:t>
      </w:r>
      <w:r w:rsidR="006538D8" w:rsidRPr="006E1A49">
        <w:rPr>
          <w:rFonts w:ascii="Times New Roman" w:eastAsia="標楷體"/>
          <w:sz w:val="28"/>
          <w:szCs w:val="28"/>
        </w:rPr>
        <w:t>小組委員及工作人員均為無給職。</w:t>
      </w:r>
    </w:p>
    <w:p w14:paraId="0C185F5B" w14:textId="77777777" w:rsidR="006538D8" w:rsidRPr="006E1A49" w:rsidRDefault="001D7A38" w:rsidP="00927C7A">
      <w:pPr>
        <w:pStyle w:val="a5"/>
        <w:numPr>
          <w:ilvl w:val="0"/>
          <w:numId w:val="2"/>
        </w:numPr>
        <w:snapToGrid w:val="0"/>
        <w:spacing w:line="460" w:lineRule="exact"/>
        <w:ind w:left="560" w:hangingChars="200" w:hanging="560"/>
        <w:rPr>
          <w:rFonts w:ascii="Times New Roman" w:eastAsia="標楷體" w:hint="default"/>
          <w:sz w:val="28"/>
          <w:szCs w:val="28"/>
        </w:rPr>
      </w:pPr>
      <w:r w:rsidRPr="006E1A49">
        <w:rPr>
          <w:rFonts w:ascii="Times New Roman" w:eastAsia="標楷體"/>
          <w:sz w:val="28"/>
          <w:szCs w:val="28"/>
        </w:rPr>
        <w:t>考核結果由本小組作成具體建議，廠商須於規定時限內依建議事項改善，逾期列入年度考核紀錄。全年考核結果評定列為優者，得由本院秘書室簽請核發考核證明；全年考核結果評定為差者，列為次年是否續約依據。發現嚴重違規事件者，則另案依相關規定處理。</w:t>
      </w:r>
    </w:p>
    <w:sectPr w:rsidR="006538D8" w:rsidRPr="006E1A49" w:rsidSect="00483750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4459" w14:textId="77777777" w:rsidR="00BF0EC7" w:rsidRDefault="00BF0EC7">
      <w:r>
        <w:separator/>
      </w:r>
    </w:p>
  </w:endnote>
  <w:endnote w:type="continuationSeparator" w:id="0">
    <w:p w14:paraId="212E1761" w14:textId="77777777" w:rsidR="00BF0EC7" w:rsidRDefault="00BF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C288D" w14:textId="77777777" w:rsidR="00BF0EC7" w:rsidRDefault="00BF0EC7">
      <w:r>
        <w:separator/>
      </w:r>
    </w:p>
  </w:footnote>
  <w:footnote w:type="continuationSeparator" w:id="0">
    <w:p w14:paraId="0B447B7E" w14:textId="77777777" w:rsidR="00BF0EC7" w:rsidRDefault="00BF0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1561F"/>
    <w:multiLevelType w:val="hybridMultilevel"/>
    <w:tmpl w:val="B998B5D0"/>
    <w:lvl w:ilvl="0" w:tplc="7F24FBF4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418247EE"/>
    <w:multiLevelType w:val="hybridMultilevel"/>
    <w:tmpl w:val="7DEE7BCE"/>
    <w:lvl w:ilvl="0" w:tplc="1658A7D2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037388"/>
    <w:multiLevelType w:val="hybridMultilevel"/>
    <w:tmpl w:val="0D62C1BE"/>
    <w:lvl w:ilvl="0" w:tplc="3B0208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BAF"/>
    <w:rsid w:val="0000110E"/>
    <w:rsid w:val="000417BE"/>
    <w:rsid w:val="0008089B"/>
    <w:rsid w:val="000A1455"/>
    <w:rsid w:val="000C2F23"/>
    <w:rsid w:val="000D3E65"/>
    <w:rsid w:val="000E1433"/>
    <w:rsid w:val="00137376"/>
    <w:rsid w:val="00143371"/>
    <w:rsid w:val="00150A6B"/>
    <w:rsid w:val="00163D3A"/>
    <w:rsid w:val="00167B0B"/>
    <w:rsid w:val="00175B4E"/>
    <w:rsid w:val="00180673"/>
    <w:rsid w:val="00193168"/>
    <w:rsid w:val="001A1840"/>
    <w:rsid w:val="001B0523"/>
    <w:rsid w:val="001B0B17"/>
    <w:rsid w:val="001B41BB"/>
    <w:rsid w:val="001C7D07"/>
    <w:rsid w:val="001D52C1"/>
    <w:rsid w:val="001D7A38"/>
    <w:rsid w:val="002154D0"/>
    <w:rsid w:val="00230E7D"/>
    <w:rsid w:val="00272365"/>
    <w:rsid w:val="00274E29"/>
    <w:rsid w:val="00285D08"/>
    <w:rsid w:val="00286479"/>
    <w:rsid w:val="002959E7"/>
    <w:rsid w:val="002E3D01"/>
    <w:rsid w:val="002F246D"/>
    <w:rsid w:val="00321A2C"/>
    <w:rsid w:val="00352BAF"/>
    <w:rsid w:val="00357B65"/>
    <w:rsid w:val="00364DD9"/>
    <w:rsid w:val="00391B08"/>
    <w:rsid w:val="003C56D3"/>
    <w:rsid w:val="003E705A"/>
    <w:rsid w:val="003F57EC"/>
    <w:rsid w:val="00462371"/>
    <w:rsid w:val="00463F6B"/>
    <w:rsid w:val="00483750"/>
    <w:rsid w:val="00484DE4"/>
    <w:rsid w:val="004B10B5"/>
    <w:rsid w:val="004E4770"/>
    <w:rsid w:val="00510DDF"/>
    <w:rsid w:val="0055702F"/>
    <w:rsid w:val="005603A0"/>
    <w:rsid w:val="00590E2A"/>
    <w:rsid w:val="00596614"/>
    <w:rsid w:val="005B5B1D"/>
    <w:rsid w:val="005D2F64"/>
    <w:rsid w:val="005D6A4E"/>
    <w:rsid w:val="005F3629"/>
    <w:rsid w:val="0060338F"/>
    <w:rsid w:val="00616E3A"/>
    <w:rsid w:val="006538D8"/>
    <w:rsid w:val="006778BB"/>
    <w:rsid w:val="00686510"/>
    <w:rsid w:val="006E1A49"/>
    <w:rsid w:val="00703455"/>
    <w:rsid w:val="0071392D"/>
    <w:rsid w:val="007276C4"/>
    <w:rsid w:val="00735CDE"/>
    <w:rsid w:val="007546E9"/>
    <w:rsid w:val="007561C2"/>
    <w:rsid w:val="007673E2"/>
    <w:rsid w:val="007B3703"/>
    <w:rsid w:val="007B5376"/>
    <w:rsid w:val="007C6193"/>
    <w:rsid w:val="007D281F"/>
    <w:rsid w:val="007F5A63"/>
    <w:rsid w:val="008143AF"/>
    <w:rsid w:val="00860135"/>
    <w:rsid w:val="008765D1"/>
    <w:rsid w:val="0088694D"/>
    <w:rsid w:val="008E2FDA"/>
    <w:rsid w:val="008E3D31"/>
    <w:rsid w:val="008F3ACC"/>
    <w:rsid w:val="00903EC5"/>
    <w:rsid w:val="00903F47"/>
    <w:rsid w:val="00927C7A"/>
    <w:rsid w:val="00935D84"/>
    <w:rsid w:val="00936179"/>
    <w:rsid w:val="0095380B"/>
    <w:rsid w:val="00963F96"/>
    <w:rsid w:val="00965E19"/>
    <w:rsid w:val="009A56F2"/>
    <w:rsid w:val="009C6359"/>
    <w:rsid w:val="009E3E06"/>
    <w:rsid w:val="009E76D4"/>
    <w:rsid w:val="009F1770"/>
    <w:rsid w:val="00A3368D"/>
    <w:rsid w:val="00A87548"/>
    <w:rsid w:val="00AA4E64"/>
    <w:rsid w:val="00AC04A1"/>
    <w:rsid w:val="00AC40B6"/>
    <w:rsid w:val="00AF2E78"/>
    <w:rsid w:val="00AF5818"/>
    <w:rsid w:val="00B37220"/>
    <w:rsid w:val="00B635A8"/>
    <w:rsid w:val="00B91DD7"/>
    <w:rsid w:val="00BF0EC7"/>
    <w:rsid w:val="00C46BD8"/>
    <w:rsid w:val="00C66E65"/>
    <w:rsid w:val="00C77E89"/>
    <w:rsid w:val="00C85749"/>
    <w:rsid w:val="00C8687A"/>
    <w:rsid w:val="00C906CD"/>
    <w:rsid w:val="00CB1DDD"/>
    <w:rsid w:val="00CB32CF"/>
    <w:rsid w:val="00CF4426"/>
    <w:rsid w:val="00D24B54"/>
    <w:rsid w:val="00D25669"/>
    <w:rsid w:val="00D30A2F"/>
    <w:rsid w:val="00D34AAB"/>
    <w:rsid w:val="00D71871"/>
    <w:rsid w:val="00DB678C"/>
    <w:rsid w:val="00DC178D"/>
    <w:rsid w:val="00E05913"/>
    <w:rsid w:val="00E229B1"/>
    <w:rsid w:val="00E873AB"/>
    <w:rsid w:val="00EA498E"/>
    <w:rsid w:val="00EC4BCA"/>
    <w:rsid w:val="00EC7051"/>
    <w:rsid w:val="00ED6AAA"/>
    <w:rsid w:val="00F05764"/>
    <w:rsid w:val="00F25ABB"/>
    <w:rsid w:val="00F46025"/>
    <w:rsid w:val="00F47048"/>
    <w:rsid w:val="00F844EB"/>
    <w:rsid w:val="00F85F70"/>
    <w:rsid w:val="00F96E35"/>
    <w:rsid w:val="00FA7FC3"/>
    <w:rsid w:val="00FC5024"/>
    <w:rsid w:val="00FD4425"/>
    <w:rsid w:val="00FD62E7"/>
    <w:rsid w:val="00FE154D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718BA9"/>
  <w15:docId w15:val="{30A99EF2-E1D3-45A6-B267-2CCAA2E9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b/>
      <w:bCs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"/>
    <w:basedOn w:val="a4"/>
    <w:pPr>
      <w:adjustRightInd w:val="0"/>
      <w:spacing w:after="0" w:line="310" w:lineRule="atLeast"/>
      <w:ind w:leftChars="0" w:left="210" w:hanging="210"/>
      <w:jc w:val="both"/>
    </w:pPr>
    <w:rPr>
      <w:rFonts w:ascii="細明體" w:eastAsia="細明體" w:hint="eastAsia"/>
      <w:b w:val="0"/>
      <w:bCs w:val="0"/>
      <w:color w:val="auto"/>
      <w:kern w:val="0"/>
      <w:sz w:val="20"/>
      <w:szCs w:val="20"/>
    </w:rPr>
  </w:style>
  <w:style w:type="paragraph" w:customStyle="1" w:styleId="a5">
    <w:name w:val="壹、一、"/>
    <w:basedOn w:val="a"/>
    <w:pPr>
      <w:adjustRightInd w:val="0"/>
      <w:spacing w:line="310" w:lineRule="atLeast"/>
      <w:ind w:left="406" w:hanging="196"/>
      <w:jc w:val="both"/>
    </w:pPr>
    <w:rPr>
      <w:rFonts w:ascii="細明體" w:eastAsia="細明體" w:hint="eastAsia"/>
      <w:b w:val="0"/>
      <w:bCs w:val="0"/>
      <w:color w:val="auto"/>
      <w:kern w:val="0"/>
      <w:sz w:val="20"/>
      <w:szCs w:val="20"/>
    </w:rPr>
  </w:style>
  <w:style w:type="paragraph" w:customStyle="1" w:styleId="a6">
    <w:name w:val="壹、一、(一)"/>
    <w:basedOn w:val="a"/>
    <w:pPr>
      <w:adjustRightInd w:val="0"/>
      <w:spacing w:line="310" w:lineRule="atLeast"/>
      <w:ind w:left="588" w:hanging="202"/>
      <w:jc w:val="both"/>
    </w:pPr>
    <w:rPr>
      <w:rFonts w:ascii="細明體" w:eastAsia="細明體" w:hint="eastAsia"/>
      <w:b w:val="0"/>
      <w:bCs w:val="0"/>
      <w:color w:val="auto"/>
      <w:kern w:val="0"/>
      <w:sz w:val="20"/>
      <w:szCs w:val="20"/>
    </w:rPr>
  </w:style>
  <w:style w:type="paragraph" w:styleId="a4">
    <w:name w:val="Body Text Indent"/>
    <w:basedOn w:val="a"/>
    <w:pPr>
      <w:spacing w:after="120"/>
      <w:ind w:leftChars="200" w:left="480"/>
    </w:pPr>
  </w:style>
  <w:style w:type="paragraph" w:styleId="a7">
    <w:name w:val="header"/>
    <w:basedOn w:val="a"/>
    <w:rsid w:val="003C5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3C5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D71871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rsid w:val="00D71871"/>
    <w:rPr>
      <w:rFonts w:ascii="Calibri Light" w:eastAsia="新細明體" w:hAnsi="Calibri Light" w:cs="Times New Roman"/>
      <w:b/>
      <w:bCs/>
      <w:color w:val="000000"/>
      <w:kern w:val="2"/>
      <w:sz w:val="18"/>
      <w:szCs w:val="18"/>
    </w:rPr>
  </w:style>
  <w:style w:type="paragraph" w:styleId="2">
    <w:name w:val="Body Text Indent 2"/>
    <w:basedOn w:val="a"/>
    <w:link w:val="20"/>
    <w:rsid w:val="006538D8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6538D8"/>
    <w:rPr>
      <w:rFonts w:eastAsia="標楷體"/>
      <w:b/>
      <w:bCs/>
      <w:color w:val="000000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FF2B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6C81B-0CE0-4F84-871D-D865AFA6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666</Characters>
  <Application>Microsoft Office Word</Application>
  <DocSecurity>0</DocSecurity>
  <Lines>5</Lines>
  <Paragraphs>1</Paragraphs>
  <ScaleCrop>false</ScaleCrop>
  <Company>SYNNEX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國立教育研究院籌備處餐廳考核辦法</dc:title>
  <dc:subject/>
  <dc:creator>user</dc:creator>
  <cp:keywords/>
  <dc:description/>
  <cp:lastModifiedBy>大將軍 游</cp:lastModifiedBy>
  <cp:revision>13</cp:revision>
  <cp:lastPrinted>2024-12-20T04:14:00Z</cp:lastPrinted>
  <dcterms:created xsi:type="dcterms:W3CDTF">2023-04-18T06:27:00Z</dcterms:created>
  <dcterms:modified xsi:type="dcterms:W3CDTF">2025-02-06T06:16:00Z</dcterms:modified>
</cp:coreProperties>
</file>