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A816" w14:textId="18985474" w:rsidR="00FE52EF" w:rsidRPr="00C96B65" w:rsidRDefault="00C23B95" w:rsidP="00837FFB">
      <w:pPr>
        <w:spacing w:line="480" w:lineRule="exact"/>
        <w:jc w:val="center"/>
        <w:rPr>
          <w:rFonts w:ascii="標楷體" w:eastAsia="標楷體" w:hAnsi="標楷體"/>
          <w:b/>
          <w:bCs/>
          <w:sz w:val="40"/>
          <w:szCs w:val="40"/>
        </w:rPr>
      </w:pPr>
      <w:r w:rsidRPr="00C96B65">
        <w:rPr>
          <w:rFonts w:ascii="標楷體" w:eastAsia="標楷體" w:hAnsi="標楷體" w:hint="eastAsia"/>
          <w:b/>
          <w:bCs/>
          <w:sz w:val="40"/>
          <w:szCs w:val="40"/>
        </w:rPr>
        <w:t>國家教育研究院</w:t>
      </w:r>
      <w:r w:rsidR="00DE38A2" w:rsidRPr="00C96B65">
        <w:rPr>
          <w:rFonts w:ascii="標楷體" w:eastAsia="標楷體" w:hAnsi="標楷體" w:hint="eastAsia"/>
          <w:b/>
          <w:bCs/>
          <w:sz w:val="40"/>
          <w:szCs w:val="40"/>
        </w:rPr>
        <w:t>性騷擾防治及處理要點</w:t>
      </w:r>
    </w:p>
    <w:p w14:paraId="6FFA74FF" w14:textId="54C75B97" w:rsidR="008B0B52" w:rsidRPr="00C96B65" w:rsidRDefault="00135261" w:rsidP="00045679">
      <w:pPr>
        <w:spacing w:beforeLines="50" w:before="180" w:line="300" w:lineRule="exact"/>
        <w:jc w:val="right"/>
        <w:rPr>
          <w:rFonts w:ascii="標楷體" w:eastAsia="標楷體" w:hAnsi="標楷體"/>
          <w:sz w:val="20"/>
          <w:szCs w:val="20"/>
        </w:rPr>
      </w:pPr>
      <w:r w:rsidRPr="00C96B65">
        <w:rPr>
          <w:rFonts w:ascii="標楷體" w:eastAsia="標楷體" w:hAnsi="標楷體" w:hint="eastAsia"/>
          <w:sz w:val="20"/>
          <w:szCs w:val="20"/>
        </w:rPr>
        <w:t>中華民國</w:t>
      </w:r>
      <w:r w:rsidRPr="00C96B65">
        <w:rPr>
          <w:rFonts w:ascii="標楷體" w:eastAsia="標楷體" w:hAnsi="標楷體"/>
          <w:kern w:val="0"/>
          <w:sz w:val="20"/>
          <w:szCs w:val="20"/>
        </w:rPr>
        <w:t>100年6月30日教研秘字第1000003346號函訂</w:t>
      </w:r>
      <w:r w:rsidR="007F70A7" w:rsidRPr="00C96B65">
        <w:rPr>
          <w:rFonts w:ascii="標楷體" w:eastAsia="標楷體" w:hAnsi="標楷體" w:hint="eastAsia"/>
          <w:sz w:val="20"/>
          <w:szCs w:val="20"/>
        </w:rPr>
        <w:t>定</w:t>
      </w:r>
    </w:p>
    <w:p w14:paraId="495F8192" w14:textId="77777777" w:rsidR="00135261" w:rsidRPr="00C96B65" w:rsidRDefault="00135261" w:rsidP="00135261">
      <w:pPr>
        <w:widowControl/>
        <w:spacing w:line="300" w:lineRule="exact"/>
        <w:jc w:val="right"/>
        <w:rPr>
          <w:rFonts w:ascii="標楷體" w:eastAsia="標楷體" w:hAnsi="標楷體"/>
          <w:kern w:val="0"/>
          <w:sz w:val="20"/>
          <w:szCs w:val="20"/>
        </w:rPr>
      </w:pPr>
      <w:r w:rsidRPr="00C96B65">
        <w:rPr>
          <w:rFonts w:ascii="標楷體" w:eastAsia="標楷體" w:hAnsi="標楷體"/>
          <w:kern w:val="0"/>
          <w:sz w:val="20"/>
          <w:szCs w:val="20"/>
        </w:rPr>
        <w:t>中華民國100年12月1日教研秘字第1000009387號函修正全文及名稱</w:t>
      </w:r>
    </w:p>
    <w:p w14:paraId="40BBEE3D" w14:textId="77777777" w:rsidR="00135261" w:rsidRPr="00C96B65" w:rsidRDefault="00135261" w:rsidP="00135261">
      <w:pPr>
        <w:spacing w:line="300" w:lineRule="exact"/>
        <w:ind w:left="400" w:hangingChars="200" w:hanging="400"/>
        <w:jc w:val="right"/>
        <w:rPr>
          <w:rFonts w:ascii="標楷體" w:eastAsia="標楷體" w:hAnsi="標楷體"/>
          <w:kern w:val="0"/>
          <w:sz w:val="20"/>
          <w:szCs w:val="20"/>
        </w:rPr>
      </w:pPr>
      <w:r w:rsidRPr="00C96B65">
        <w:rPr>
          <w:rFonts w:ascii="標楷體" w:eastAsia="標楷體" w:hAnsi="標楷體"/>
          <w:kern w:val="0"/>
          <w:sz w:val="20"/>
          <w:szCs w:val="20"/>
        </w:rPr>
        <w:t>中華民國107年8月20日教研秘字第1071800604號函修正第十六點</w:t>
      </w:r>
    </w:p>
    <w:p w14:paraId="04AF5F8C" w14:textId="77777777" w:rsidR="00135261" w:rsidRPr="00C96B65" w:rsidRDefault="00135261" w:rsidP="00135261">
      <w:pPr>
        <w:spacing w:line="300" w:lineRule="exact"/>
        <w:ind w:left="400" w:hangingChars="200" w:hanging="400"/>
        <w:jc w:val="right"/>
        <w:rPr>
          <w:rFonts w:ascii="標楷體" w:eastAsia="標楷體" w:hAnsi="標楷體"/>
          <w:kern w:val="0"/>
          <w:sz w:val="20"/>
          <w:szCs w:val="20"/>
        </w:rPr>
      </w:pPr>
      <w:r w:rsidRPr="00C96B65">
        <w:rPr>
          <w:rFonts w:ascii="標楷體" w:eastAsia="標楷體" w:hAnsi="標楷體" w:hint="eastAsia"/>
          <w:kern w:val="0"/>
          <w:sz w:val="20"/>
          <w:szCs w:val="20"/>
        </w:rPr>
        <w:t>中華民國109年8月27日教研秘字第1091800691號函修正部分規定</w:t>
      </w:r>
    </w:p>
    <w:p w14:paraId="56F138FA" w14:textId="77777777" w:rsidR="00135261" w:rsidRPr="00C96B65" w:rsidRDefault="00135261" w:rsidP="00135261">
      <w:pPr>
        <w:spacing w:line="300" w:lineRule="exact"/>
        <w:ind w:left="400" w:hangingChars="200" w:hanging="400"/>
        <w:jc w:val="right"/>
        <w:rPr>
          <w:rFonts w:ascii="標楷體" w:eastAsia="標楷體" w:hAnsi="標楷體"/>
          <w:kern w:val="0"/>
          <w:sz w:val="20"/>
          <w:szCs w:val="20"/>
        </w:rPr>
      </w:pPr>
      <w:r w:rsidRPr="00C96B65">
        <w:rPr>
          <w:rFonts w:ascii="標楷體" w:eastAsia="標楷體" w:hAnsi="標楷體" w:hint="eastAsia"/>
          <w:kern w:val="0"/>
          <w:sz w:val="20"/>
          <w:szCs w:val="20"/>
        </w:rPr>
        <w:t>中華民國112年4月17日教研秘字第1121800388號函修正第十六點</w:t>
      </w:r>
    </w:p>
    <w:p w14:paraId="2FEFDF6B" w14:textId="6AB523AE" w:rsidR="00135261" w:rsidRPr="00C96B65" w:rsidRDefault="00135261" w:rsidP="00135261">
      <w:pPr>
        <w:spacing w:line="300" w:lineRule="exact"/>
        <w:ind w:left="400" w:hangingChars="200" w:hanging="400"/>
        <w:jc w:val="right"/>
        <w:rPr>
          <w:rFonts w:ascii="標楷體" w:eastAsia="標楷體" w:hAnsi="標楷體"/>
          <w:kern w:val="0"/>
          <w:sz w:val="20"/>
          <w:szCs w:val="20"/>
        </w:rPr>
      </w:pPr>
      <w:r w:rsidRPr="00C96B65">
        <w:rPr>
          <w:rFonts w:ascii="標楷體" w:eastAsia="標楷體" w:hAnsi="標楷體" w:hint="eastAsia"/>
          <w:kern w:val="0"/>
          <w:sz w:val="20"/>
          <w:szCs w:val="20"/>
        </w:rPr>
        <w:t>中華民國113年5月10日教研秘字第1131800608號函修正</w:t>
      </w:r>
    </w:p>
    <w:p w14:paraId="7F11A377" w14:textId="68C38631" w:rsidR="00135261" w:rsidRPr="00C96B65" w:rsidRDefault="00135261" w:rsidP="00045679">
      <w:pPr>
        <w:spacing w:afterLines="50" w:after="180" w:line="300" w:lineRule="exact"/>
        <w:jc w:val="right"/>
        <w:rPr>
          <w:rFonts w:ascii="標楷體" w:eastAsia="標楷體" w:hAnsi="標楷體"/>
          <w:sz w:val="20"/>
          <w:szCs w:val="20"/>
        </w:rPr>
      </w:pPr>
      <w:r w:rsidRPr="00C96B65">
        <w:rPr>
          <w:rFonts w:ascii="標楷體" w:eastAsia="標楷體" w:hAnsi="標楷體" w:hint="eastAsia"/>
          <w:sz w:val="20"/>
          <w:szCs w:val="20"/>
        </w:rPr>
        <w:t>中華民國113年</w:t>
      </w:r>
      <w:r w:rsidR="00045679" w:rsidRPr="00C96B65">
        <w:rPr>
          <w:rFonts w:ascii="標楷體" w:eastAsia="標楷體" w:hAnsi="標楷體" w:hint="eastAsia"/>
          <w:sz w:val="20"/>
          <w:szCs w:val="20"/>
        </w:rPr>
        <w:t>9</w:t>
      </w:r>
      <w:r w:rsidRPr="00C96B65">
        <w:rPr>
          <w:rFonts w:ascii="標楷體" w:eastAsia="標楷體" w:hAnsi="標楷體" w:hint="eastAsia"/>
          <w:sz w:val="20"/>
          <w:szCs w:val="20"/>
        </w:rPr>
        <w:t>月</w:t>
      </w:r>
      <w:r w:rsidR="00045679" w:rsidRPr="00C96B65">
        <w:rPr>
          <w:rFonts w:ascii="標楷體" w:eastAsia="標楷體" w:hAnsi="標楷體" w:hint="eastAsia"/>
          <w:sz w:val="20"/>
          <w:szCs w:val="20"/>
        </w:rPr>
        <w:t>2</w:t>
      </w:r>
      <w:r w:rsidRPr="00C96B65">
        <w:rPr>
          <w:rFonts w:ascii="標楷體" w:eastAsia="標楷體" w:hAnsi="標楷體" w:hint="eastAsia"/>
          <w:sz w:val="20"/>
          <w:szCs w:val="20"/>
        </w:rPr>
        <w:t>日教研秘字第113</w:t>
      </w:r>
      <w:r w:rsidR="00045679" w:rsidRPr="00C96B65">
        <w:rPr>
          <w:rFonts w:ascii="標楷體" w:eastAsia="標楷體" w:hAnsi="標楷體" w:hint="eastAsia"/>
          <w:sz w:val="20"/>
          <w:szCs w:val="20"/>
        </w:rPr>
        <w:t>1801101</w:t>
      </w:r>
      <w:r w:rsidRPr="00C96B65">
        <w:rPr>
          <w:rFonts w:ascii="標楷體" w:eastAsia="標楷體" w:hAnsi="標楷體" w:hint="eastAsia"/>
          <w:sz w:val="20"/>
          <w:szCs w:val="20"/>
        </w:rPr>
        <w:t>號函修正全文</w:t>
      </w:r>
    </w:p>
    <w:p w14:paraId="6DA56AE1" w14:textId="6E79F040" w:rsidR="00336817" w:rsidRPr="00C96B65" w:rsidRDefault="00336817" w:rsidP="009622FC">
      <w:pPr>
        <w:pStyle w:val="a3"/>
        <w:numPr>
          <w:ilvl w:val="0"/>
          <w:numId w:val="24"/>
        </w:numPr>
        <w:spacing w:line="460" w:lineRule="exact"/>
        <w:ind w:leftChars="-200" w:left="144" w:hanging="624"/>
        <w:jc w:val="both"/>
        <w:rPr>
          <w:rFonts w:ascii="標楷體" w:eastAsia="標楷體" w:hAnsi="標楷體"/>
          <w:sz w:val="28"/>
          <w:szCs w:val="28"/>
        </w:rPr>
      </w:pPr>
      <w:r w:rsidRPr="00C96B65">
        <w:rPr>
          <w:rFonts w:ascii="標楷體" w:eastAsia="標楷體" w:hAnsi="標楷體" w:hint="eastAsia"/>
          <w:sz w:val="28"/>
          <w:szCs w:val="28"/>
        </w:rPr>
        <w:t>國家教育研究院（以下簡稱本院）為防治性騷擾及保護被害人之權益，特依性騷擾防治法第七條第一項第二款及性騷擾防治準則規定，訂定本要點。</w:t>
      </w:r>
    </w:p>
    <w:p w14:paraId="5702B6D1" w14:textId="48D23584" w:rsidR="00336817" w:rsidRPr="00C96B65" w:rsidRDefault="00336817" w:rsidP="009622FC">
      <w:pPr>
        <w:pStyle w:val="a3"/>
        <w:numPr>
          <w:ilvl w:val="0"/>
          <w:numId w:val="24"/>
        </w:numPr>
        <w:spacing w:line="460" w:lineRule="exact"/>
        <w:ind w:leftChars="-200" w:left="144" w:hanging="624"/>
        <w:jc w:val="both"/>
        <w:rPr>
          <w:rFonts w:ascii="標楷體" w:eastAsia="標楷體" w:hAnsi="標楷體"/>
          <w:sz w:val="28"/>
          <w:szCs w:val="28"/>
        </w:rPr>
      </w:pPr>
      <w:r w:rsidRPr="00C96B65">
        <w:rPr>
          <w:rFonts w:ascii="標楷體" w:eastAsia="標楷體" w:hAnsi="標楷體" w:hint="eastAsia"/>
          <w:sz w:val="28"/>
          <w:szCs w:val="28"/>
        </w:rPr>
        <w:t>本院依性騷擾防治法規定辦理性騷擾之防治及處理，除其他法規另有規定者外，適用本要點。</w:t>
      </w:r>
    </w:p>
    <w:p w14:paraId="435BD382" w14:textId="7D51EEE5" w:rsidR="00336817" w:rsidRPr="00C96B65" w:rsidRDefault="00336817" w:rsidP="009622FC">
      <w:pPr>
        <w:pStyle w:val="a3"/>
        <w:numPr>
          <w:ilvl w:val="0"/>
          <w:numId w:val="24"/>
        </w:numPr>
        <w:spacing w:line="460" w:lineRule="exact"/>
        <w:ind w:leftChars="-200" w:left="144" w:hanging="624"/>
        <w:jc w:val="both"/>
        <w:rPr>
          <w:rFonts w:ascii="標楷體" w:eastAsia="標楷體" w:hAnsi="標楷體"/>
          <w:sz w:val="28"/>
          <w:szCs w:val="28"/>
        </w:rPr>
      </w:pPr>
      <w:r w:rsidRPr="00C96B65">
        <w:rPr>
          <w:rFonts w:ascii="標楷體" w:eastAsia="標楷體" w:hAnsi="標楷體" w:hint="eastAsia"/>
          <w:sz w:val="28"/>
          <w:szCs w:val="28"/>
        </w:rPr>
        <w:t>本要點所稱性騷擾，指性侵害犯罪以外，對他人實施違反其意願而與性或性別有關之行為，且有下列情形之一：</w:t>
      </w:r>
    </w:p>
    <w:p w14:paraId="4B46BF87" w14:textId="74D347A5" w:rsidR="00336817" w:rsidRPr="00C96B65" w:rsidRDefault="00336817" w:rsidP="009622FC">
      <w:pPr>
        <w:pStyle w:val="a3"/>
        <w:numPr>
          <w:ilvl w:val="0"/>
          <w:numId w:val="25"/>
        </w:numPr>
        <w:spacing w:line="460" w:lineRule="exact"/>
        <w:ind w:leftChars="60" w:left="711" w:hanging="567"/>
        <w:jc w:val="both"/>
        <w:rPr>
          <w:rFonts w:ascii="標楷體" w:eastAsia="標楷體" w:hAnsi="標楷體"/>
          <w:sz w:val="28"/>
          <w:szCs w:val="28"/>
        </w:rPr>
      </w:pPr>
      <w:r w:rsidRPr="00C96B65">
        <w:rPr>
          <w:rFonts w:ascii="標楷體" w:eastAsia="標楷體" w:hAnsi="標楷體" w:hint="eastAsia"/>
          <w:sz w:val="28"/>
          <w:szCs w:val="28"/>
        </w:rPr>
        <w:t>以明示或暗示之方式，或以歧視、侮辱之言行，或以他法，而有損害他人人格尊嚴，或造成使人心生畏怖、感受敵意或冒犯之情境，或不當影響其工作、教育、訓練、服務、計畫、活動或正常生活之進行。</w:t>
      </w:r>
    </w:p>
    <w:p w14:paraId="6870709C" w14:textId="2DB320C9" w:rsidR="00336817" w:rsidRPr="00C96B65" w:rsidRDefault="00336817" w:rsidP="009622FC">
      <w:pPr>
        <w:pStyle w:val="a3"/>
        <w:numPr>
          <w:ilvl w:val="0"/>
          <w:numId w:val="25"/>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以該他人順服或拒絕該行為，作為自己或他人獲得、喪失或減損其學習、工作、訓練、服務、計畫、活動有關權益之條件。</w:t>
      </w:r>
    </w:p>
    <w:p w14:paraId="4BFD9317" w14:textId="46EAE75C" w:rsidR="00336817" w:rsidRPr="00C96B65" w:rsidRDefault="00336817" w:rsidP="009622FC">
      <w:pPr>
        <w:pStyle w:val="a3"/>
        <w:spacing w:line="460" w:lineRule="exact"/>
        <w:ind w:leftChars="58" w:left="139" w:firstLine="2"/>
        <w:jc w:val="both"/>
        <w:rPr>
          <w:rFonts w:ascii="標楷體" w:eastAsia="標楷體" w:hAnsi="標楷體"/>
          <w:sz w:val="28"/>
          <w:szCs w:val="28"/>
        </w:rPr>
      </w:pPr>
      <w:r w:rsidRPr="00C96B65">
        <w:rPr>
          <w:rFonts w:ascii="標楷體" w:eastAsia="標楷體" w:hAnsi="標楷體" w:hint="eastAsia"/>
          <w:sz w:val="28"/>
          <w:szCs w:val="28"/>
        </w:rPr>
        <w:t>本要點所稱權勢性騷擾，指對於因教育、訓練、醫療、公務、業務、求職或其他相類關係受自己監督、照護、指導之人，利用權勢或機會為性騷擾。</w:t>
      </w:r>
    </w:p>
    <w:p w14:paraId="38B27175" w14:textId="3CBA86B2" w:rsidR="00336817" w:rsidRPr="00C96B65" w:rsidRDefault="00336817" w:rsidP="009622FC">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前二項所定性騷擾之樣態，指違反他人意願且不受歡迎，而與性或性別有關之言語、肢體、視覺騷擾，或利用科技設備或以權勢、強暴脅迫、恐嚇手段為性意味言行或性要求，包括下列情形：</w:t>
      </w:r>
    </w:p>
    <w:p w14:paraId="061CCF61" w14:textId="05F8D7E4" w:rsidR="00336817" w:rsidRPr="00C96B65" w:rsidRDefault="00336817" w:rsidP="009622FC">
      <w:pPr>
        <w:pStyle w:val="a3"/>
        <w:numPr>
          <w:ilvl w:val="0"/>
          <w:numId w:val="26"/>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羞辱、貶抑、敵意或騷擾之言詞或行為。</w:t>
      </w:r>
    </w:p>
    <w:p w14:paraId="367EFD20" w14:textId="27172133" w:rsidR="00336817" w:rsidRPr="00C96B65" w:rsidRDefault="00336817" w:rsidP="009622FC">
      <w:pPr>
        <w:pStyle w:val="a3"/>
        <w:numPr>
          <w:ilvl w:val="0"/>
          <w:numId w:val="26"/>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跟蹤、觀察，或不受歡迎之追求。</w:t>
      </w:r>
    </w:p>
    <w:p w14:paraId="3D615E72" w14:textId="61C81C02" w:rsidR="00336817" w:rsidRPr="00C96B65" w:rsidRDefault="00336817" w:rsidP="009622FC">
      <w:pPr>
        <w:pStyle w:val="a3"/>
        <w:numPr>
          <w:ilvl w:val="0"/>
          <w:numId w:val="26"/>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偷窺、偷拍。</w:t>
      </w:r>
    </w:p>
    <w:p w14:paraId="54E75124" w14:textId="38171211" w:rsidR="00336817" w:rsidRPr="00C96B65" w:rsidRDefault="00336817" w:rsidP="009622FC">
      <w:pPr>
        <w:pStyle w:val="a3"/>
        <w:numPr>
          <w:ilvl w:val="0"/>
          <w:numId w:val="26"/>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曝露身體隱私部位。</w:t>
      </w:r>
    </w:p>
    <w:p w14:paraId="681CEA05" w14:textId="7EEF5E47" w:rsidR="00336817" w:rsidRPr="00C96B65" w:rsidRDefault="00336817" w:rsidP="009622FC">
      <w:pPr>
        <w:pStyle w:val="a3"/>
        <w:numPr>
          <w:ilvl w:val="0"/>
          <w:numId w:val="26"/>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以電話、傳真、電子通訊、網際網路或其他設備，展示、傳送或傳</w:t>
      </w:r>
      <w:r w:rsidRPr="00C96B65">
        <w:rPr>
          <w:rFonts w:ascii="標楷體" w:eastAsia="標楷體" w:hAnsi="標楷體" w:hint="eastAsia"/>
          <w:sz w:val="28"/>
          <w:szCs w:val="28"/>
        </w:rPr>
        <w:lastRenderedPageBreak/>
        <w:t>閱猥褻文字、聲音、圖畫、照片或影像資料。</w:t>
      </w:r>
    </w:p>
    <w:p w14:paraId="4000D768" w14:textId="5C6DB3CE" w:rsidR="00336817" w:rsidRPr="00C96B65" w:rsidRDefault="00336817" w:rsidP="009622FC">
      <w:pPr>
        <w:pStyle w:val="a3"/>
        <w:numPr>
          <w:ilvl w:val="0"/>
          <w:numId w:val="26"/>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乘人不及抗拒親吻、擁抱或觸摸其臀部、胸部或其他身體隱私部位。</w:t>
      </w:r>
    </w:p>
    <w:p w14:paraId="7797CFEE" w14:textId="62135EE6" w:rsidR="00336817" w:rsidRPr="00C96B65" w:rsidRDefault="00336817" w:rsidP="009622FC">
      <w:pPr>
        <w:pStyle w:val="a3"/>
        <w:numPr>
          <w:ilvl w:val="0"/>
          <w:numId w:val="26"/>
        </w:numPr>
        <w:spacing w:line="460" w:lineRule="exact"/>
        <w:ind w:leftChars="0" w:left="709" w:hanging="567"/>
        <w:jc w:val="both"/>
        <w:rPr>
          <w:rFonts w:ascii="標楷體" w:eastAsia="標楷體" w:hAnsi="標楷體"/>
          <w:sz w:val="28"/>
          <w:szCs w:val="28"/>
        </w:rPr>
      </w:pPr>
      <w:r w:rsidRPr="00C96B65">
        <w:rPr>
          <w:rFonts w:ascii="標楷體" w:eastAsia="標楷體" w:hAnsi="標楷體" w:hint="eastAsia"/>
          <w:sz w:val="28"/>
          <w:szCs w:val="28"/>
        </w:rPr>
        <w:t>其他與前六款相類之行為。</w:t>
      </w:r>
    </w:p>
    <w:p w14:paraId="1C2C7B11" w14:textId="3ABC777B" w:rsidR="00336817" w:rsidRPr="00C96B65" w:rsidRDefault="00336817" w:rsidP="009622FC">
      <w:pPr>
        <w:pStyle w:val="a3"/>
        <w:spacing w:line="460" w:lineRule="exact"/>
        <w:ind w:leftChars="58" w:left="139"/>
        <w:jc w:val="both"/>
        <w:rPr>
          <w:rFonts w:ascii="標楷體" w:eastAsia="標楷體" w:hAnsi="標楷體"/>
          <w:sz w:val="28"/>
          <w:szCs w:val="28"/>
        </w:rPr>
      </w:pPr>
      <w:r w:rsidRPr="00C96B65">
        <w:rPr>
          <w:rFonts w:ascii="標楷體" w:eastAsia="標楷體" w:hAnsi="標楷體" w:hint="eastAsia"/>
          <w:sz w:val="28"/>
          <w:szCs w:val="28"/>
        </w:rPr>
        <w:t>性騷擾之認定，應就個案審酌事件發生之背景、環境、當事人之關係、言詞、行為、認知或其他具體事實為之。</w:t>
      </w:r>
    </w:p>
    <w:p w14:paraId="3C3B062C" w14:textId="6B408D30" w:rsidR="00336817" w:rsidRPr="00C96B65" w:rsidRDefault="00336817" w:rsidP="009622FC">
      <w:pPr>
        <w:pStyle w:val="a3"/>
        <w:spacing w:line="460" w:lineRule="exact"/>
        <w:ind w:leftChars="58" w:left="139"/>
        <w:jc w:val="both"/>
        <w:rPr>
          <w:rFonts w:ascii="標楷體" w:eastAsia="標楷體" w:hAnsi="標楷體"/>
          <w:sz w:val="28"/>
          <w:szCs w:val="28"/>
        </w:rPr>
      </w:pPr>
      <w:r w:rsidRPr="00C96B65">
        <w:rPr>
          <w:rFonts w:ascii="標楷體" w:eastAsia="標楷體" w:hAnsi="標楷體" w:hint="eastAsia"/>
          <w:sz w:val="28"/>
          <w:szCs w:val="28"/>
        </w:rPr>
        <w:t>性別平等工作法第十二條第一項第一款所定性騷擾情形，係由不特定人於公共場所或公眾得出入場所為之者，就性騷擾事件之調查事項，適用本要點之規定。</w:t>
      </w:r>
    </w:p>
    <w:p w14:paraId="7E421056" w14:textId="26754CAC" w:rsidR="00336817" w:rsidRPr="00C96B65" w:rsidRDefault="00ED5536" w:rsidP="009622FC">
      <w:pPr>
        <w:pStyle w:val="a3"/>
        <w:spacing w:line="460" w:lineRule="exact"/>
        <w:ind w:leftChars="58" w:left="139"/>
        <w:jc w:val="both"/>
        <w:rPr>
          <w:rFonts w:ascii="標楷體" w:eastAsia="標楷體" w:hAnsi="標楷體"/>
          <w:sz w:val="28"/>
          <w:szCs w:val="28"/>
        </w:rPr>
      </w:pPr>
      <w:r w:rsidRPr="00C96B65">
        <w:rPr>
          <w:rFonts w:ascii="標楷體" w:eastAsia="標楷體" w:hAnsi="標楷體" w:hint="eastAsia"/>
          <w:sz w:val="28"/>
          <w:szCs w:val="28"/>
        </w:rPr>
        <w:t>本要點</w:t>
      </w:r>
      <w:r w:rsidR="00336817" w:rsidRPr="00C96B65">
        <w:rPr>
          <w:rFonts w:ascii="標楷體" w:eastAsia="標楷體" w:hAnsi="標楷體" w:hint="eastAsia"/>
          <w:sz w:val="28"/>
          <w:szCs w:val="28"/>
        </w:rPr>
        <w:t>第五點、第六點、第十二點第一款及第五款之規定，於性侵害犯罪防治法第二條第一款所定之犯罪準用之。</w:t>
      </w:r>
    </w:p>
    <w:p w14:paraId="1B21DE18" w14:textId="01A66CF5" w:rsidR="00336817" w:rsidRPr="00C96B65" w:rsidRDefault="00336817" w:rsidP="009622FC">
      <w:pPr>
        <w:pStyle w:val="a3"/>
        <w:numPr>
          <w:ilvl w:val="0"/>
          <w:numId w:val="24"/>
        </w:numPr>
        <w:spacing w:line="460" w:lineRule="exact"/>
        <w:ind w:leftChars="-200" w:left="144" w:hanging="624"/>
        <w:jc w:val="both"/>
        <w:rPr>
          <w:rFonts w:ascii="標楷體" w:eastAsia="標楷體" w:hAnsi="標楷體"/>
          <w:sz w:val="28"/>
          <w:szCs w:val="28"/>
        </w:rPr>
      </w:pPr>
      <w:r w:rsidRPr="00C96B65">
        <w:rPr>
          <w:rFonts w:ascii="標楷體" w:eastAsia="標楷體" w:hAnsi="標楷體" w:hint="eastAsia"/>
          <w:sz w:val="28"/>
          <w:szCs w:val="28"/>
        </w:rPr>
        <w:t>本院設置處理性騷擾申訴專線電話（02-77407028）、傳真（02-</w:t>
      </w:r>
      <w:r w:rsidR="000676D9" w:rsidRPr="00C96B65">
        <w:rPr>
          <w:rFonts w:ascii="標楷體" w:eastAsia="標楷體" w:hAnsi="標楷體" w:hint="eastAsia"/>
          <w:sz w:val="28"/>
          <w:szCs w:val="28"/>
        </w:rPr>
        <w:t>77407034</w:t>
      </w:r>
      <w:r w:rsidRPr="00C96B65">
        <w:rPr>
          <w:rFonts w:ascii="標楷體" w:eastAsia="標楷體" w:hAnsi="標楷體" w:hint="eastAsia"/>
          <w:sz w:val="28"/>
          <w:szCs w:val="28"/>
        </w:rPr>
        <w:t>）、電子信箱（</w:t>
      </w:r>
      <w:r w:rsidR="000676D9" w:rsidRPr="00C96B65">
        <w:rPr>
          <w:rFonts w:ascii="標楷體" w:eastAsia="標楷體" w:hAnsi="標楷體"/>
          <w:sz w:val="28"/>
          <w:szCs w:val="28"/>
        </w:rPr>
        <w:t>personnel@mail.naer.edu.tw</w:t>
      </w:r>
      <w:r w:rsidRPr="00C96B65">
        <w:rPr>
          <w:rFonts w:ascii="標楷體" w:eastAsia="標楷體" w:hAnsi="標楷體" w:hint="eastAsia"/>
          <w:sz w:val="28"/>
          <w:szCs w:val="28"/>
        </w:rPr>
        <w:t>），並於本</w:t>
      </w:r>
      <w:r w:rsidR="000676D9" w:rsidRPr="00C96B65">
        <w:rPr>
          <w:rFonts w:ascii="標楷體" w:eastAsia="標楷體" w:hAnsi="標楷體" w:hint="eastAsia"/>
          <w:sz w:val="28"/>
          <w:szCs w:val="28"/>
        </w:rPr>
        <w:t>院</w:t>
      </w:r>
      <w:r w:rsidRPr="00C96B65">
        <w:rPr>
          <w:rFonts w:ascii="標楷體" w:eastAsia="標楷體" w:hAnsi="標楷體" w:hint="eastAsia"/>
          <w:sz w:val="28"/>
          <w:szCs w:val="28"/>
        </w:rPr>
        <w:t>網頁或適當場所公告之。</w:t>
      </w:r>
    </w:p>
    <w:p w14:paraId="1C2A6D44" w14:textId="0A012771" w:rsidR="00336817" w:rsidRPr="00C96B65" w:rsidRDefault="000676D9" w:rsidP="009622FC">
      <w:pPr>
        <w:pStyle w:val="a3"/>
        <w:numPr>
          <w:ilvl w:val="0"/>
          <w:numId w:val="24"/>
        </w:numPr>
        <w:spacing w:line="460" w:lineRule="exact"/>
        <w:ind w:leftChars="0" w:left="142" w:hanging="618"/>
        <w:jc w:val="both"/>
        <w:rPr>
          <w:rFonts w:ascii="標楷體" w:eastAsia="標楷體" w:hAnsi="標楷體"/>
          <w:sz w:val="28"/>
          <w:szCs w:val="28"/>
        </w:rPr>
      </w:pPr>
      <w:r w:rsidRPr="00C96B65">
        <w:rPr>
          <w:rFonts w:ascii="標楷體" w:eastAsia="標楷體" w:hAnsi="標楷體" w:hint="eastAsia"/>
          <w:sz w:val="28"/>
          <w:szCs w:val="28"/>
        </w:rPr>
        <w:t>本院應加強員工有關性騷擾防治措施及申訴管道之宣導如下：</w:t>
      </w:r>
    </w:p>
    <w:p w14:paraId="6952C6C8" w14:textId="0091F4A9" w:rsidR="000676D9" w:rsidRPr="00C96B65" w:rsidRDefault="000676D9" w:rsidP="009622FC">
      <w:pPr>
        <w:pStyle w:val="a3"/>
        <w:numPr>
          <w:ilvl w:val="0"/>
          <w:numId w:val="27"/>
        </w:numPr>
        <w:spacing w:line="460" w:lineRule="exact"/>
        <w:ind w:leftChars="60" w:left="711" w:hanging="567"/>
        <w:jc w:val="both"/>
        <w:rPr>
          <w:rFonts w:ascii="標楷體" w:eastAsia="標楷體" w:hAnsi="標楷體"/>
          <w:sz w:val="28"/>
          <w:szCs w:val="28"/>
        </w:rPr>
      </w:pPr>
      <w:r w:rsidRPr="00C96B65">
        <w:rPr>
          <w:rFonts w:ascii="標楷體" w:eastAsia="標楷體" w:hAnsi="標楷體" w:hint="eastAsia"/>
          <w:sz w:val="28"/>
          <w:szCs w:val="28"/>
        </w:rPr>
        <w:t>本院應定期舉辦或鼓勵所屬人員以公假參與下列防治性騷擾之相關教育訓練，加強員工性別平等觀念，以防治性騷擾情事發生：</w:t>
      </w:r>
    </w:p>
    <w:p w14:paraId="7A63A014" w14:textId="08F74FC3" w:rsidR="000676D9" w:rsidRPr="00C96B65" w:rsidRDefault="000676D9" w:rsidP="009622FC">
      <w:pPr>
        <w:pStyle w:val="a3"/>
        <w:numPr>
          <w:ilvl w:val="0"/>
          <w:numId w:val="28"/>
        </w:numPr>
        <w:spacing w:line="460" w:lineRule="exact"/>
        <w:ind w:leftChars="295" w:left="992" w:hanging="284"/>
        <w:jc w:val="both"/>
        <w:rPr>
          <w:rFonts w:ascii="標楷體" w:eastAsia="標楷體" w:hAnsi="標楷體"/>
          <w:sz w:val="28"/>
          <w:szCs w:val="28"/>
        </w:rPr>
      </w:pPr>
      <w:r w:rsidRPr="00C96B65">
        <w:rPr>
          <w:rFonts w:ascii="標楷體" w:eastAsia="標楷體" w:hAnsi="標楷體" w:hint="eastAsia"/>
          <w:sz w:val="28"/>
          <w:szCs w:val="28"/>
        </w:rPr>
        <w:t>所屬員工：</w:t>
      </w:r>
    </w:p>
    <w:p w14:paraId="12BBB44C" w14:textId="3B6CEC33" w:rsidR="000676D9" w:rsidRPr="00C96B65" w:rsidRDefault="000676D9" w:rsidP="009622FC">
      <w:pPr>
        <w:pStyle w:val="a3"/>
        <w:numPr>
          <w:ilvl w:val="0"/>
          <w:numId w:val="29"/>
        </w:numPr>
        <w:spacing w:line="460" w:lineRule="exact"/>
        <w:ind w:leftChars="413" w:left="1416" w:hanging="425"/>
        <w:jc w:val="both"/>
        <w:rPr>
          <w:rFonts w:ascii="標楷體" w:eastAsia="標楷體" w:hAnsi="標楷體"/>
          <w:sz w:val="28"/>
          <w:szCs w:val="28"/>
        </w:rPr>
      </w:pPr>
      <w:r w:rsidRPr="00C96B65">
        <w:rPr>
          <w:rFonts w:ascii="標楷體" w:eastAsia="標楷體" w:hAnsi="標楷體" w:hint="eastAsia"/>
          <w:sz w:val="28"/>
          <w:szCs w:val="28"/>
        </w:rPr>
        <w:t>性別平等知能。</w:t>
      </w:r>
    </w:p>
    <w:p w14:paraId="4911656D" w14:textId="57ABFBCA" w:rsidR="000676D9" w:rsidRPr="00C96B65" w:rsidRDefault="000676D9" w:rsidP="009622FC">
      <w:pPr>
        <w:pStyle w:val="a3"/>
        <w:numPr>
          <w:ilvl w:val="0"/>
          <w:numId w:val="29"/>
        </w:numPr>
        <w:spacing w:line="460" w:lineRule="exact"/>
        <w:ind w:leftChars="413" w:left="1416" w:hanging="425"/>
        <w:jc w:val="both"/>
        <w:rPr>
          <w:rFonts w:ascii="標楷體" w:eastAsia="標楷體" w:hAnsi="標楷體"/>
          <w:sz w:val="28"/>
          <w:szCs w:val="28"/>
        </w:rPr>
      </w:pPr>
      <w:r w:rsidRPr="00C96B65">
        <w:rPr>
          <w:rFonts w:ascii="標楷體" w:eastAsia="標楷體" w:hAnsi="標楷體" w:hint="eastAsia"/>
          <w:sz w:val="28"/>
          <w:szCs w:val="28"/>
        </w:rPr>
        <w:t>性騷擾基本概念、法令及防治。</w:t>
      </w:r>
    </w:p>
    <w:p w14:paraId="7BE74ED1" w14:textId="25DA88D7" w:rsidR="000676D9" w:rsidRPr="00C96B65" w:rsidRDefault="000676D9" w:rsidP="009622FC">
      <w:pPr>
        <w:pStyle w:val="a3"/>
        <w:numPr>
          <w:ilvl w:val="0"/>
          <w:numId w:val="29"/>
        </w:numPr>
        <w:spacing w:line="460" w:lineRule="exact"/>
        <w:ind w:leftChars="413" w:left="1416" w:hanging="425"/>
        <w:jc w:val="both"/>
        <w:rPr>
          <w:rFonts w:ascii="標楷體" w:eastAsia="標楷體" w:hAnsi="標楷體"/>
          <w:sz w:val="28"/>
          <w:szCs w:val="28"/>
        </w:rPr>
      </w:pPr>
      <w:r w:rsidRPr="00C96B65">
        <w:rPr>
          <w:rFonts w:ascii="標楷體" w:eastAsia="標楷體" w:hAnsi="標楷體" w:hint="eastAsia"/>
          <w:sz w:val="28"/>
          <w:szCs w:val="28"/>
        </w:rPr>
        <w:t>性騷擾申訴之流程及方式。</w:t>
      </w:r>
    </w:p>
    <w:p w14:paraId="4BC05D52" w14:textId="1ECAFFDF" w:rsidR="000676D9" w:rsidRPr="00C96B65" w:rsidRDefault="000676D9" w:rsidP="009622FC">
      <w:pPr>
        <w:pStyle w:val="a3"/>
        <w:numPr>
          <w:ilvl w:val="0"/>
          <w:numId w:val="29"/>
        </w:numPr>
        <w:spacing w:line="460" w:lineRule="exact"/>
        <w:ind w:leftChars="413" w:left="1416" w:hanging="425"/>
        <w:jc w:val="both"/>
        <w:rPr>
          <w:rFonts w:ascii="標楷體" w:eastAsia="標楷體" w:hAnsi="標楷體"/>
          <w:sz w:val="28"/>
          <w:szCs w:val="28"/>
        </w:rPr>
      </w:pPr>
      <w:r w:rsidRPr="00C96B65">
        <w:rPr>
          <w:rFonts w:ascii="標楷體" w:eastAsia="標楷體" w:hAnsi="標楷體" w:hint="eastAsia"/>
          <w:sz w:val="28"/>
          <w:szCs w:val="28"/>
        </w:rPr>
        <w:t>其他與性騷擾防治有關之教育。</w:t>
      </w:r>
    </w:p>
    <w:p w14:paraId="5C74D409" w14:textId="067231FA" w:rsidR="000676D9" w:rsidRPr="00C96B65" w:rsidRDefault="000676D9" w:rsidP="009622FC">
      <w:pPr>
        <w:pStyle w:val="a3"/>
        <w:numPr>
          <w:ilvl w:val="0"/>
          <w:numId w:val="28"/>
        </w:numPr>
        <w:spacing w:line="460" w:lineRule="exact"/>
        <w:ind w:leftChars="295" w:left="992" w:hanging="284"/>
        <w:jc w:val="both"/>
        <w:rPr>
          <w:rFonts w:ascii="標楷體" w:eastAsia="標楷體" w:hAnsi="標楷體"/>
          <w:sz w:val="28"/>
          <w:szCs w:val="28"/>
        </w:rPr>
      </w:pPr>
      <w:r w:rsidRPr="00C96B65">
        <w:rPr>
          <w:rFonts w:ascii="標楷體" w:eastAsia="標楷體" w:hAnsi="標楷體" w:hint="eastAsia"/>
          <w:sz w:val="28"/>
          <w:szCs w:val="28"/>
        </w:rPr>
        <w:t>處理性騷擾事件或有管理責任之人員：</w:t>
      </w:r>
    </w:p>
    <w:p w14:paraId="65F40887" w14:textId="2368F0D5" w:rsidR="000676D9" w:rsidRPr="00C96B65" w:rsidRDefault="000676D9" w:rsidP="009622FC">
      <w:pPr>
        <w:pStyle w:val="a3"/>
        <w:numPr>
          <w:ilvl w:val="0"/>
          <w:numId w:val="30"/>
        </w:numPr>
        <w:spacing w:line="460" w:lineRule="exact"/>
        <w:ind w:leftChars="414" w:left="1417" w:hanging="423"/>
        <w:jc w:val="both"/>
        <w:rPr>
          <w:rFonts w:ascii="標楷體" w:eastAsia="標楷體" w:hAnsi="標楷體"/>
          <w:sz w:val="28"/>
          <w:szCs w:val="28"/>
        </w:rPr>
      </w:pPr>
      <w:r w:rsidRPr="00C96B65">
        <w:rPr>
          <w:rFonts w:ascii="標楷體" w:eastAsia="標楷體" w:hAnsi="標楷體" w:hint="eastAsia"/>
          <w:sz w:val="28"/>
          <w:szCs w:val="28"/>
        </w:rPr>
        <w:t>性別平等教育法、性別平等工作法及性騷擾防治法之認識與事件之處理。</w:t>
      </w:r>
    </w:p>
    <w:p w14:paraId="0BEBD527" w14:textId="39BBD75C" w:rsidR="000676D9" w:rsidRPr="00C96B65" w:rsidRDefault="000676D9" w:rsidP="009622FC">
      <w:pPr>
        <w:pStyle w:val="a3"/>
        <w:numPr>
          <w:ilvl w:val="0"/>
          <w:numId w:val="30"/>
        </w:numPr>
        <w:spacing w:line="460" w:lineRule="exact"/>
        <w:ind w:leftChars="413" w:left="1414" w:hanging="423"/>
        <w:jc w:val="both"/>
        <w:rPr>
          <w:rFonts w:ascii="標楷體" w:eastAsia="標楷體" w:hAnsi="標楷體"/>
          <w:sz w:val="28"/>
          <w:szCs w:val="28"/>
        </w:rPr>
      </w:pPr>
      <w:r w:rsidRPr="00C96B65">
        <w:rPr>
          <w:rFonts w:ascii="標楷體" w:eastAsia="標楷體" w:hAnsi="標楷體" w:hint="eastAsia"/>
          <w:sz w:val="28"/>
          <w:szCs w:val="28"/>
        </w:rPr>
        <w:t>覺察及辨識權力差異關係。</w:t>
      </w:r>
    </w:p>
    <w:p w14:paraId="7641A7C8" w14:textId="697E097A" w:rsidR="000676D9" w:rsidRPr="00C96B65" w:rsidRDefault="000676D9" w:rsidP="009622FC">
      <w:pPr>
        <w:pStyle w:val="a3"/>
        <w:numPr>
          <w:ilvl w:val="0"/>
          <w:numId w:val="30"/>
        </w:numPr>
        <w:spacing w:line="460" w:lineRule="exact"/>
        <w:ind w:leftChars="413" w:left="1414" w:hanging="423"/>
        <w:jc w:val="both"/>
        <w:rPr>
          <w:rFonts w:ascii="標楷體" w:eastAsia="標楷體" w:hAnsi="標楷體"/>
          <w:sz w:val="28"/>
          <w:szCs w:val="28"/>
        </w:rPr>
      </w:pPr>
      <w:r w:rsidRPr="00C96B65">
        <w:rPr>
          <w:rFonts w:ascii="標楷體" w:eastAsia="標楷體" w:hAnsi="標楷體" w:hint="eastAsia"/>
          <w:sz w:val="28"/>
          <w:szCs w:val="28"/>
        </w:rPr>
        <w:t>性騷擾事件有效之糾正及補救措施。</w:t>
      </w:r>
    </w:p>
    <w:p w14:paraId="233E8582" w14:textId="4FDCBE9D" w:rsidR="000676D9" w:rsidRPr="00C96B65" w:rsidRDefault="000676D9" w:rsidP="009622FC">
      <w:pPr>
        <w:pStyle w:val="a3"/>
        <w:numPr>
          <w:ilvl w:val="0"/>
          <w:numId w:val="30"/>
        </w:numPr>
        <w:spacing w:line="460" w:lineRule="exact"/>
        <w:ind w:leftChars="413" w:left="1414" w:hanging="423"/>
        <w:jc w:val="both"/>
        <w:rPr>
          <w:rFonts w:ascii="標楷體" w:eastAsia="標楷體" w:hAnsi="標楷體"/>
          <w:sz w:val="28"/>
          <w:szCs w:val="28"/>
        </w:rPr>
      </w:pPr>
      <w:r w:rsidRPr="00C96B65">
        <w:rPr>
          <w:rFonts w:ascii="標楷體" w:eastAsia="標楷體" w:hAnsi="標楷體" w:hint="eastAsia"/>
          <w:sz w:val="28"/>
          <w:szCs w:val="28"/>
        </w:rPr>
        <w:t>被害人協助及權益保障事宜。</w:t>
      </w:r>
    </w:p>
    <w:p w14:paraId="517EBF00" w14:textId="4C034B94" w:rsidR="000676D9" w:rsidRPr="00C96B65" w:rsidRDefault="000676D9" w:rsidP="009622FC">
      <w:pPr>
        <w:pStyle w:val="a3"/>
        <w:numPr>
          <w:ilvl w:val="0"/>
          <w:numId w:val="30"/>
        </w:numPr>
        <w:spacing w:line="460" w:lineRule="exact"/>
        <w:ind w:leftChars="413" w:left="1414" w:hanging="423"/>
        <w:jc w:val="both"/>
        <w:rPr>
          <w:rFonts w:ascii="標楷體" w:eastAsia="標楷體" w:hAnsi="標楷體"/>
          <w:sz w:val="28"/>
          <w:szCs w:val="28"/>
        </w:rPr>
      </w:pPr>
      <w:r w:rsidRPr="00C96B65">
        <w:rPr>
          <w:rFonts w:ascii="標楷體" w:eastAsia="標楷體" w:hAnsi="標楷體" w:hint="eastAsia"/>
          <w:sz w:val="28"/>
          <w:szCs w:val="28"/>
        </w:rPr>
        <w:t>其他與性騷擾防治有關之教育。</w:t>
      </w:r>
    </w:p>
    <w:p w14:paraId="167E2659" w14:textId="70ECBDAB" w:rsidR="000676D9" w:rsidRPr="00C96B65" w:rsidRDefault="000676D9" w:rsidP="009622FC">
      <w:pPr>
        <w:pStyle w:val="a3"/>
        <w:numPr>
          <w:ilvl w:val="0"/>
          <w:numId w:val="27"/>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為防治性騷擾行為之發生，本院應採取適當之預防、糾正、懲處及其他措施，並確實維護當事人之隱私。</w:t>
      </w:r>
    </w:p>
    <w:p w14:paraId="01613A2B" w14:textId="7E128713" w:rsidR="000676D9" w:rsidRPr="00C96B65" w:rsidRDefault="000676D9" w:rsidP="009622FC">
      <w:pPr>
        <w:pStyle w:val="a3"/>
        <w:numPr>
          <w:ilvl w:val="0"/>
          <w:numId w:val="24"/>
        </w:numPr>
        <w:spacing w:line="460" w:lineRule="exact"/>
        <w:ind w:leftChars="-200" w:left="142" w:hanging="622"/>
        <w:jc w:val="both"/>
        <w:rPr>
          <w:rFonts w:ascii="標楷體" w:eastAsia="標楷體" w:hAnsi="標楷體"/>
          <w:sz w:val="28"/>
          <w:szCs w:val="28"/>
        </w:rPr>
      </w:pPr>
      <w:r w:rsidRPr="00C96B65">
        <w:rPr>
          <w:rFonts w:ascii="標楷體" w:eastAsia="標楷體" w:hAnsi="標楷體" w:hint="eastAsia"/>
          <w:sz w:val="28"/>
          <w:szCs w:val="28"/>
        </w:rPr>
        <w:lastRenderedPageBreak/>
        <w:t>本院於性騷擾事件發生當時知悉，應採取下列有效之糾正及補救措施，並注意被害人安全及隱私之維護；於性騷擾事件發生後知悉，亦應採取下列第三款之糾正及補救措施：</w:t>
      </w:r>
    </w:p>
    <w:p w14:paraId="27D4D32C" w14:textId="34C9CBA5" w:rsidR="000676D9" w:rsidRPr="00C96B65" w:rsidRDefault="000676D9" w:rsidP="009622FC">
      <w:pPr>
        <w:pStyle w:val="a3"/>
        <w:numPr>
          <w:ilvl w:val="0"/>
          <w:numId w:val="31"/>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協助被害人申訴及保全相關證據。</w:t>
      </w:r>
    </w:p>
    <w:p w14:paraId="3C964A17" w14:textId="0E7DA50D" w:rsidR="000676D9" w:rsidRPr="00C96B65" w:rsidRDefault="000676D9" w:rsidP="009622FC">
      <w:pPr>
        <w:pStyle w:val="a3"/>
        <w:numPr>
          <w:ilvl w:val="0"/>
          <w:numId w:val="31"/>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必要時協助通知警察機關到場處理。</w:t>
      </w:r>
    </w:p>
    <w:p w14:paraId="053190E9" w14:textId="6CBF9956" w:rsidR="000676D9" w:rsidRPr="00C96B65" w:rsidRDefault="000676D9" w:rsidP="009622FC">
      <w:pPr>
        <w:pStyle w:val="a3"/>
        <w:numPr>
          <w:ilvl w:val="0"/>
          <w:numId w:val="31"/>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檢討所屬場所安全。</w:t>
      </w:r>
    </w:p>
    <w:p w14:paraId="0D6A6F15" w14:textId="7054849B" w:rsidR="000676D9" w:rsidRPr="00C96B65" w:rsidRDefault="000676D9" w:rsidP="009622FC">
      <w:pPr>
        <w:pStyle w:val="a3"/>
        <w:spacing w:line="460" w:lineRule="exact"/>
        <w:ind w:leftChars="58" w:left="139" w:firstLine="2"/>
        <w:jc w:val="both"/>
        <w:rPr>
          <w:rFonts w:ascii="標楷體" w:eastAsia="標楷體" w:hAnsi="標楷體"/>
          <w:sz w:val="28"/>
          <w:szCs w:val="28"/>
        </w:rPr>
      </w:pPr>
      <w:r w:rsidRPr="00C96B65">
        <w:rPr>
          <w:rFonts w:ascii="標楷體" w:eastAsia="標楷體" w:hAnsi="標楷體" w:hint="eastAsia"/>
          <w:sz w:val="28"/>
          <w:szCs w:val="28"/>
        </w:rPr>
        <w:t>本院知悉所屬公共場所及公眾得出入之場所發生性騷擾事件時，得採取下列處置：</w:t>
      </w:r>
    </w:p>
    <w:p w14:paraId="0CA67919" w14:textId="7A4261D6" w:rsidR="000676D9" w:rsidRPr="00C96B65" w:rsidRDefault="000676D9" w:rsidP="009622FC">
      <w:pPr>
        <w:pStyle w:val="a3"/>
        <w:numPr>
          <w:ilvl w:val="0"/>
          <w:numId w:val="32"/>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尊重被害人意願，減低當事人雙方互動之機會。</w:t>
      </w:r>
    </w:p>
    <w:p w14:paraId="5FB05B62" w14:textId="05E017BA" w:rsidR="000676D9" w:rsidRPr="00C96B65" w:rsidRDefault="000676D9" w:rsidP="009622FC">
      <w:pPr>
        <w:pStyle w:val="a3"/>
        <w:numPr>
          <w:ilvl w:val="0"/>
          <w:numId w:val="32"/>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避免報復情事。</w:t>
      </w:r>
    </w:p>
    <w:p w14:paraId="00FAFD09" w14:textId="79D78881" w:rsidR="000676D9" w:rsidRPr="00C96B65" w:rsidRDefault="000676D9" w:rsidP="009622FC">
      <w:pPr>
        <w:pStyle w:val="a3"/>
        <w:numPr>
          <w:ilvl w:val="0"/>
          <w:numId w:val="32"/>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預防、減低行為人再度性騷擾之可能。</w:t>
      </w:r>
    </w:p>
    <w:p w14:paraId="5C9CB4AC" w14:textId="2BEAAE75" w:rsidR="000676D9" w:rsidRPr="00C96B65" w:rsidRDefault="000676D9" w:rsidP="009622FC">
      <w:pPr>
        <w:pStyle w:val="a3"/>
        <w:numPr>
          <w:ilvl w:val="0"/>
          <w:numId w:val="32"/>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其他認為必要之處置。</w:t>
      </w:r>
    </w:p>
    <w:p w14:paraId="653383E3" w14:textId="77AE7C1B" w:rsidR="000676D9" w:rsidRPr="00C96B65" w:rsidRDefault="000676D9" w:rsidP="009622FC">
      <w:pPr>
        <w:pStyle w:val="a3"/>
        <w:spacing w:line="460" w:lineRule="exact"/>
        <w:ind w:leftChars="58" w:left="139" w:firstLine="2"/>
        <w:jc w:val="both"/>
        <w:rPr>
          <w:rFonts w:ascii="標楷體" w:eastAsia="標楷體" w:hAnsi="標楷體"/>
          <w:sz w:val="28"/>
          <w:szCs w:val="28"/>
        </w:rPr>
      </w:pPr>
      <w:r w:rsidRPr="00C96B65">
        <w:rPr>
          <w:rFonts w:ascii="標楷體" w:eastAsia="標楷體" w:hAnsi="標楷體" w:hint="eastAsia"/>
          <w:sz w:val="28"/>
          <w:szCs w:val="28"/>
        </w:rPr>
        <w:t>本院應就所屬公共場所及公眾得出入之場所，定期檢討其空間及設施，避免性騷擾之發生。</w:t>
      </w:r>
    </w:p>
    <w:p w14:paraId="796E672A" w14:textId="5BEA916B" w:rsidR="000676D9" w:rsidRPr="00C96B65" w:rsidRDefault="000676D9" w:rsidP="009622FC">
      <w:pPr>
        <w:pStyle w:val="a3"/>
        <w:numPr>
          <w:ilvl w:val="0"/>
          <w:numId w:val="24"/>
        </w:numPr>
        <w:spacing w:line="460" w:lineRule="exact"/>
        <w:ind w:leftChars="-177" w:left="147" w:hanging="572"/>
        <w:jc w:val="both"/>
        <w:rPr>
          <w:rFonts w:ascii="標楷體" w:eastAsia="標楷體" w:hAnsi="標楷體"/>
          <w:sz w:val="28"/>
          <w:szCs w:val="28"/>
        </w:rPr>
      </w:pPr>
      <w:r w:rsidRPr="00C96B65">
        <w:rPr>
          <w:rFonts w:ascii="標楷體" w:eastAsia="標楷體" w:hAnsi="標楷體" w:hint="eastAsia"/>
          <w:sz w:val="28"/>
          <w:szCs w:val="28"/>
        </w:rPr>
        <w:t>本院為處理本要點性騷擾事件之申訴，應設性騷擾申訴評議</w:t>
      </w:r>
      <w:r w:rsidR="003826E5" w:rsidRPr="00C96B65">
        <w:rPr>
          <w:rFonts w:ascii="標楷體" w:eastAsia="標楷體" w:hAnsi="標楷體" w:hint="eastAsia"/>
          <w:sz w:val="28"/>
          <w:szCs w:val="28"/>
        </w:rPr>
        <w:t>委員</w:t>
      </w:r>
      <w:r w:rsidRPr="00C96B65">
        <w:rPr>
          <w:rFonts w:ascii="標楷體" w:eastAsia="標楷體" w:hAnsi="標楷體" w:hint="eastAsia"/>
          <w:sz w:val="28"/>
          <w:szCs w:val="28"/>
        </w:rPr>
        <w:t>會（以下簡稱本會），並置委員五至十一人，除人事室主任為當然委員外，其餘委員由院長就具有具備性別意識之本院人員、社會公正人士及專家學者聘(派)兼之，其中女性委員不得少於二分之一，任一性別比例不得少於三分之一，社會公正人士及專家學者不得少於二分之一。</w:t>
      </w:r>
    </w:p>
    <w:p w14:paraId="467FB229" w14:textId="7BDC0068" w:rsidR="000676D9" w:rsidRPr="00C96B65" w:rsidRDefault="000676D9"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委員任期二年，期滿得續聘（派）。委員於任期內因故出缺時，由院長另聘(派)委員繼任，其任期至原任期屆滿日為止。</w:t>
      </w:r>
    </w:p>
    <w:p w14:paraId="7D8C7C75" w14:textId="42088580" w:rsidR="000676D9" w:rsidRPr="00C96B65" w:rsidRDefault="000676D9"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本會由院長指定其中一人為召集人並為會議主席；主席因故無法主持會議時，應指定其他委員代理之。本會應有全體委員二分之一以上出席始得開會，有出席委員過半數之同意始得決議，可否同數時，取決於主席。</w:t>
      </w:r>
    </w:p>
    <w:p w14:paraId="25CAFC2E" w14:textId="5BF652BE" w:rsidR="000676D9" w:rsidRPr="00C96B65" w:rsidRDefault="000676D9" w:rsidP="00FD4421">
      <w:pPr>
        <w:pStyle w:val="a3"/>
        <w:spacing w:line="460" w:lineRule="exact"/>
        <w:ind w:leftChars="59" w:left="712" w:hanging="570"/>
        <w:jc w:val="both"/>
        <w:rPr>
          <w:rFonts w:ascii="標楷體" w:eastAsia="標楷體" w:hAnsi="標楷體"/>
          <w:sz w:val="28"/>
          <w:szCs w:val="28"/>
        </w:rPr>
      </w:pPr>
      <w:r w:rsidRPr="00C96B65">
        <w:rPr>
          <w:rFonts w:ascii="標楷體" w:eastAsia="標楷體" w:hAnsi="標楷體" w:hint="eastAsia"/>
          <w:sz w:val="28"/>
          <w:szCs w:val="28"/>
        </w:rPr>
        <w:t>本會由本院人員派兼之委員，按月輪值，負責申訴案件之受理。</w:t>
      </w:r>
    </w:p>
    <w:p w14:paraId="4D3BEA9B" w14:textId="5BAE9426" w:rsidR="000676D9" w:rsidRPr="00C96B65" w:rsidRDefault="00E543A5" w:rsidP="00FD4421">
      <w:pPr>
        <w:pStyle w:val="a3"/>
        <w:numPr>
          <w:ilvl w:val="0"/>
          <w:numId w:val="24"/>
        </w:numPr>
        <w:spacing w:line="460" w:lineRule="exact"/>
        <w:ind w:leftChars="0" w:left="142" w:hanging="568"/>
        <w:jc w:val="both"/>
        <w:rPr>
          <w:rFonts w:ascii="標楷體" w:eastAsia="標楷體" w:hAnsi="標楷體"/>
          <w:sz w:val="28"/>
          <w:szCs w:val="28"/>
        </w:rPr>
      </w:pPr>
      <w:r w:rsidRPr="00C96B65">
        <w:rPr>
          <w:rFonts w:ascii="標楷體" w:eastAsia="標楷體" w:hAnsi="標楷體" w:hint="eastAsia"/>
          <w:sz w:val="28"/>
          <w:szCs w:val="28"/>
        </w:rPr>
        <w:t>性騷擾事件被害人本人或其代理人得依性騷擾防治法第十四條第三項第一款規定向本會提出申訴；申訴時行為人為本院首長者，應向新北市政府提出。</w:t>
      </w:r>
    </w:p>
    <w:p w14:paraId="53765590" w14:textId="13D13BA9" w:rsidR="00E543A5" w:rsidRPr="00C96B65" w:rsidRDefault="00E543A5"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申訴得以書面或言詞提出；其以言詞為之者，受理之人員或單位應作成紀錄，經向申訴人朗讀或使閱覽，確認其內容無誤後，由其簽名或蓋章。</w:t>
      </w:r>
    </w:p>
    <w:p w14:paraId="1C951D6B" w14:textId="5CEA86CD" w:rsidR="00E543A5" w:rsidRPr="00C96B65" w:rsidRDefault="00E543A5"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lastRenderedPageBreak/>
        <w:t>前項書面或以言詞作成之紀錄，應載明下列事項：</w:t>
      </w:r>
    </w:p>
    <w:p w14:paraId="4CF75792" w14:textId="0F832EF4" w:rsidR="00E543A5" w:rsidRPr="00C96B65" w:rsidRDefault="00E543A5" w:rsidP="00FD4421">
      <w:pPr>
        <w:pStyle w:val="a3"/>
        <w:numPr>
          <w:ilvl w:val="0"/>
          <w:numId w:val="33"/>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申訴人之姓名、性別、出生年月日、身分證明文件編號、服務或就學之單位與職稱、住所或居所及聯絡電話。</w:t>
      </w:r>
    </w:p>
    <w:p w14:paraId="36AD092E" w14:textId="691E4B63" w:rsidR="00E543A5" w:rsidRPr="00C96B65" w:rsidRDefault="00E543A5" w:rsidP="00FD4421">
      <w:pPr>
        <w:pStyle w:val="a3"/>
        <w:numPr>
          <w:ilvl w:val="0"/>
          <w:numId w:val="33"/>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有法定代理人者，其姓名、性別、出生年月日、身分證明文件編號、職業、住所或居所及聯絡電話。</w:t>
      </w:r>
    </w:p>
    <w:p w14:paraId="4A3F0E6C" w14:textId="7E3EBAA4" w:rsidR="00E543A5" w:rsidRPr="00C96B65" w:rsidRDefault="00E543A5" w:rsidP="00FD4421">
      <w:pPr>
        <w:pStyle w:val="a3"/>
        <w:numPr>
          <w:ilvl w:val="0"/>
          <w:numId w:val="33"/>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有委任代理人者，其姓名、性別、出生年月日、身分證明文件編號、職業、住所或居所及聯絡電話，並應檢附委任書。</w:t>
      </w:r>
    </w:p>
    <w:p w14:paraId="478B15AC" w14:textId="510CBEA5" w:rsidR="00E543A5" w:rsidRPr="00C96B65" w:rsidRDefault="00E543A5" w:rsidP="00FD4421">
      <w:pPr>
        <w:pStyle w:val="a3"/>
        <w:numPr>
          <w:ilvl w:val="0"/>
          <w:numId w:val="33"/>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申訴之事實內容及相關證據。</w:t>
      </w:r>
    </w:p>
    <w:p w14:paraId="70FA9E46" w14:textId="780AA0E6" w:rsidR="00E543A5" w:rsidRPr="00C96B65" w:rsidRDefault="00E543A5" w:rsidP="00FD4421">
      <w:pPr>
        <w:pStyle w:val="a3"/>
        <w:numPr>
          <w:ilvl w:val="0"/>
          <w:numId w:val="33"/>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性騷擾事件發生及知悉之時間。</w:t>
      </w:r>
    </w:p>
    <w:p w14:paraId="4ACB81F4" w14:textId="1B0B3172" w:rsidR="00E543A5" w:rsidRPr="00C96B65" w:rsidRDefault="00E543A5" w:rsidP="00FD4421">
      <w:pPr>
        <w:pStyle w:val="a3"/>
        <w:numPr>
          <w:ilvl w:val="0"/>
          <w:numId w:val="33"/>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申訴之年月日。</w:t>
      </w:r>
    </w:p>
    <w:p w14:paraId="1774B19E" w14:textId="37D3E94F" w:rsidR="00E543A5" w:rsidRPr="00C96B65" w:rsidRDefault="00E543A5"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申訴書或言詞作成之紀錄與前項規定未合，而其情形可補正者，應通知申訴人於十四日內補正。</w:t>
      </w:r>
    </w:p>
    <w:p w14:paraId="0D268625" w14:textId="57AA5DEE" w:rsidR="00E543A5" w:rsidRPr="00C96B65" w:rsidRDefault="00E543A5"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提出性騷擾申訴之期限如下：</w:t>
      </w:r>
    </w:p>
    <w:p w14:paraId="41700768" w14:textId="11C0D9CB" w:rsidR="00E543A5" w:rsidRPr="00C96B65" w:rsidRDefault="00E543A5" w:rsidP="00FD4421">
      <w:pPr>
        <w:pStyle w:val="a3"/>
        <w:numPr>
          <w:ilvl w:val="0"/>
          <w:numId w:val="34"/>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屬權勢性騷擾以外之性騷擾事件者，於知悉事件發生後二年內提出申訴。但自性騷擾事件發生之日起逾五年者，不得提出。</w:t>
      </w:r>
    </w:p>
    <w:p w14:paraId="2E700648" w14:textId="5D08D1E7" w:rsidR="00E543A5" w:rsidRPr="00C96B65" w:rsidRDefault="00E543A5" w:rsidP="00FD4421">
      <w:pPr>
        <w:pStyle w:val="a3"/>
        <w:numPr>
          <w:ilvl w:val="0"/>
          <w:numId w:val="34"/>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屬權勢性騷擾事件者，於知悉事件發生後三年內提出申訴。但自性騷擾事件發生之日起逾七年者，不得提出。</w:t>
      </w:r>
    </w:p>
    <w:p w14:paraId="36696EF3" w14:textId="74AF9ADD" w:rsidR="00E543A5" w:rsidRPr="00C96B65" w:rsidRDefault="00E543A5" w:rsidP="00FD4421">
      <w:pPr>
        <w:pStyle w:val="a3"/>
        <w:numPr>
          <w:ilvl w:val="0"/>
          <w:numId w:val="34"/>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性騷擾事件發生時被害人未成年者，得於成年後三年內提出申訴。但依前二款規定有較長之申訴期限者，從其規定。</w:t>
      </w:r>
    </w:p>
    <w:p w14:paraId="0FD4FBBC" w14:textId="7767C348" w:rsidR="00E543A5" w:rsidRPr="00C96B65" w:rsidRDefault="00E543A5"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申訴人於案件調查期間撤回申訴者，應以書面為之；申訴經撤回或依性騷擾防治法第二十一條第五項規定視為撤回申訴者，不得就同一事由再為申訴。</w:t>
      </w:r>
    </w:p>
    <w:p w14:paraId="0EC3F0CB" w14:textId="62BB9405" w:rsidR="00E543A5" w:rsidRPr="00C96B65" w:rsidRDefault="00E543A5"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t>性騷擾事件有性騷擾防治法第十四條第五項所定下列應不予受理情形之一者，應即移送新北市政府決定不予受理或應續行調查：</w:t>
      </w:r>
    </w:p>
    <w:p w14:paraId="6E807290" w14:textId="3E85475C" w:rsidR="00E543A5" w:rsidRPr="00C96B65" w:rsidRDefault="00E543A5" w:rsidP="00FD4421">
      <w:pPr>
        <w:pStyle w:val="a3"/>
        <w:numPr>
          <w:ilvl w:val="0"/>
          <w:numId w:val="35"/>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當事人逾期提出申訴。</w:t>
      </w:r>
    </w:p>
    <w:p w14:paraId="1A0F68CB" w14:textId="6A4CDE75" w:rsidR="00E543A5" w:rsidRPr="00C96B65" w:rsidRDefault="00E543A5" w:rsidP="00FD4421">
      <w:pPr>
        <w:pStyle w:val="a3"/>
        <w:numPr>
          <w:ilvl w:val="0"/>
          <w:numId w:val="35"/>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申訴不合法定程式，經通知限期補正，屆期未補正。</w:t>
      </w:r>
    </w:p>
    <w:p w14:paraId="21FF2904" w14:textId="5D2DBDB9" w:rsidR="00E543A5" w:rsidRPr="00C96B65" w:rsidRDefault="00E543A5" w:rsidP="00FD4421">
      <w:pPr>
        <w:pStyle w:val="a3"/>
        <w:numPr>
          <w:ilvl w:val="0"/>
          <w:numId w:val="35"/>
        </w:numPr>
        <w:spacing w:line="460" w:lineRule="exact"/>
        <w:ind w:leftChars="59" w:left="710" w:hanging="568"/>
        <w:jc w:val="both"/>
        <w:rPr>
          <w:rFonts w:ascii="標楷體" w:eastAsia="標楷體" w:hAnsi="標楷體"/>
          <w:sz w:val="28"/>
          <w:szCs w:val="28"/>
        </w:rPr>
      </w:pPr>
      <w:r w:rsidRPr="00C96B65">
        <w:rPr>
          <w:rFonts w:ascii="標楷體" w:eastAsia="標楷體" w:hAnsi="標楷體" w:hint="eastAsia"/>
          <w:sz w:val="28"/>
          <w:szCs w:val="28"/>
        </w:rPr>
        <w:t>同一性騷擾事件，撤回申訴或視為撤回申訴後再行申訴。</w:t>
      </w:r>
    </w:p>
    <w:p w14:paraId="2414BF31" w14:textId="77859EA9" w:rsidR="00E543A5" w:rsidRPr="00C96B65" w:rsidRDefault="00E543A5" w:rsidP="00FD4421">
      <w:pPr>
        <w:pStyle w:val="a3"/>
        <w:numPr>
          <w:ilvl w:val="0"/>
          <w:numId w:val="24"/>
        </w:numPr>
        <w:spacing w:line="460" w:lineRule="exact"/>
        <w:ind w:leftChars="0" w:left="142" w:hanging="568"/>
        <w:jc w:val="both"/>
        <w:rPr>
          <w:rFonts w:ascii="標楷體" w:eastAsia="標楷體" w:hAnsi="標楷體"/>
          <w:sz w:val="28"/>
          <w:szCs w:val="28"/>
        </w:rPr>
      </w:pPr>
      <w:r w:rsidRPr="00C96B65">
        <w:rPr>
          <w:rFonts w:ascii="標楷體" w:eastAsia="標楷體" w:hAnsi="標楷體" w:hint="eastAsia"/>
          <w:sz w:val="28"/>
          <w:szCs w:val="28"/>
        </w:rPr>
        <w:t>本</w:t>
      </w:r>
      <w:r w:rsidR="007A3AA4" w:rsidRPr="00C96B65">
        <w:rPr>
          <w:rFonts w:ascii="標楷體" w:eastAsia="標楷體" w:hAnsi="標楷體" w:hint="eastAsia"/>
          <w:sz w:val="28"/>
          <w:szCs w:val="28"/>
        </w:rPr>
        <w:t>院</w:t>
      </w:r>
      <w:r w:rsidRPr="00C96B65">
        <w:rPr>
          <w:rFonts w:ascii="標楷體" w:eastAsia="標楷體" w:hAnsi="標楷體" w:hint="eastAsia"/>
          <w:sz w:val="28"/>
          <w:szCs w:val="28"/>
        </w:rPr>
        <w:t>接獲性騷擾防治法第一條第二項但書所定性別平等教育法及性別平等工作法之性騷擾事件，應於接獲之日起二十日內，移送該事件之主管機關，並副知當事人。</w:t>
      </w:r>
    </w:p>
    <w:p w14:paraId="5C24B89F" w14:textId="479E3933" w:rsidR="007A3AA4" w:rsidRPr="00C96B65" w:rsidRDefault="007A3AA4" w:rsidP="00FD4421">
      <w:pPr>
        <w:pStyle w:val="a3"/>
        <w:spacing w:line="460" w:lineRule="exact"/>
        <w:ind w:leftChars="59" w:left="142"/>
        <w:jc w:val="both"/>
        <w:rPr>
          <w:rFonts w:ascii="標楷體" w:eastAsia="標楷體" w:hAnsi="標楷體"/>
          <w:sz w:val="28"/>
          <w:szCs w:val="28"/>
        </w:rPr>
      </w:pPr>
      <w:r w:rsidRPr="00C96B65">
        <w:rPr>
          <w:rFonts w:ascii="標楷體" w:eastAsia="標楷體" w:hAnsi="標楷體" w:hint="eastAsia"/>
          <w:sz w:val="28"/>
          <w:szCs w:val="28"/>
        </w:rPr>
        <w:lastRenderedPageBreak/>
        <w:t>本院接獲性騷擾申訴而不具調查權限者，應於接獲申訴之日起十四日內查明並移送具有調查權之政府機關（構）、部隊、學校、警察機關或直轄市、縣（市）主管機關，未能查明調查單位者，應移送性騷擾事件發生地之警察機關就性騷擾申訴為調查，並以書面通知當事人及副知新北市政府。</w:t>
      </w:r>
    </w:p>
    <w:p w14:paraId="20B6E4F6" w14:textId="0A2E98D9" w:rsidR="00E543A5" w:rsidRPr="00C96B65" w:rsidRDefault="007A3AA4" w:rsidP="00FD4421">
      <w:pPr>
        <w:pStyle w:val="a3"/>
        <w:numPr>
          <w:ilvl w:val="0"/>
          <w:numId w:val="24"/>
        </w:numPr>
        <w:spacing w:line="460" w:lineRule="exact"/>
        <w:ind w:leftChars="-200" w:left="144" w:hanging="624"/>
        <w:jc w:val="both"/>
        <w:rPr>
          <w:rFonts w:ascii="標楷體" w:eastAsia="標楷體" w:hAnsi="標楷體"/>
          <w:sz w:val="28"/>
          <w:szCs w:val="28"/>
        </w:rPr>
      </w:pPr>
      <w:r w:rsidRPr="00C96B65">
        <w:rPr>
          <w:rFonts w:ascii="標楷體" w:eastAsia="標楷體" w:hAnsi="標楷體" w:hint="eastAsia"/>
          <w:sz w:val="28"/>
          <w:szCs w:val="28"/>
        </w:rPr>
        <w:t>本會審議程序如下：</w:t>
      </w:r>
    </w:p>
    <w:p w14:paraId="38AA82AA" w14:textId="7E1E1587" w:rsidR="007A3AA4" w:rsidRPr="00C96B65" w:rsidRDefault="007A3AA4" w:rsidP="00FD4421">
      <w:pPr>
        <w:pStyle w:val="a3"/>
        <w:numPr>
          <w:ilvl w:val="0"/>
          <w:numId w:val="36"/>
        </w:numPr>
        <w:spacing w:line="460" w:lineRule="exact"/>
        <w:ind w:leftChars="57" w:left="708" w:hanging="571"/>
        <w:jc w:val="both"/>
        <w:rPr>
          <w:rFonts w:ascii="標楷體" w:eastAsia="標楷體" w:hAnsi="標楷體"/>
          <w:sz w:val="28"/>
          <w:szCs w:val="28"/>
        </w:rPr>
      </w:pPr>
      <w:r w:rsidRPr="00C96B65">
        <w:rPr>
          <w:rFonts w:ascii="標楷體" w:eastAsia="標楷體" w:hAnsi="標楷體" w:hint="eastAsia"/>
          <w:sz w:val="28"/>
          <w:szCs w:val="28"/>
        </w:rPr>
        <w:t>接獲性騷擾申訴後，交由當月輪值之委員於五日內確認是否受理。召集人就受理之申訴案件，應於受理申訴或移送到達之日起七日內指派三人以上之委員組成申訴調查小組進行調查，其成員之女性代表比例不得低於二分之一，並應具備性別平等意識。當事人如為勞務承攬派駐勞工，應與勞務承攬人共同調查。</w:t>
      </w:r>
    </w:p>
    <w:p w14:paraId="632CD62D" w14:textId="39DAA816" w:rsidR="007A3AA4" w:rsidRPr="00C96B65" w:rsidRDefault="007A3AA4" w:rsidP="00FD4421">
      <w:pPr>
        <w:pStyle w:val="a3"/>
        <w:numPr>
          <w:ilvl w:val="0"/>
          <w:numId w:val="36"/>
        </w:numPr>
        <w:spacing w:line="460" w:lineRule="exact"/>
        <w:ind w:leftChars="57" w:left="708" w:hanging="571"/>
        <w:jc w:val="both"/>
        <w:rPr>
          <w:rFonts w:ascii="標楷體" w:eastAsia="標楷體" w:hAnsi="標楷體"/>
          <w:sz w:val="28"/>
          <w:szCs w:val="28"/>
        </w:rPr>
      </w:pPr>
      <w:r w:rsidRPr="00C96B65">
        <w:rPr>
          <w:rFonts w:ascii="標楷體" w:eastAsia="標楷體" w:hAnsi="標楷體" w:hint="eastAsia"/>
          <w:sz w:val="28"/>
          <w:szCs w:val="28"/>
        </w:rPr>
        <w:t>調查完成後，由申訴調查小組委員將結果作成調查報告，調查屬實者，應作成懲處建議或其他適當處理之建議；非屬實者，仍應視情節，為必要處理之建議，並經本會審議後，移送新北市政府辦理，其內容應包括下列事項：</w:t>
      </w:r>
    </w:p>
    <w:p w14:paraId="146F23B8" w14:textId="2EC4F7F1" w:rsidR="007A3AA4" w:rsidRPr="00C96B65" w:rsidRDefault="007A3AA4" w:rsidP="00FD4421">
      <w:pPr>
        <w:pStyle w:val="a3"/>
        <w:numPr>
          <w:ilvl w:val="0"/>
          <w:numId w:val="37"/>
        </w:numPr>
        <w:spacing w:line="460" w:lineRule="exact"/>
        <w:ind w:leftChars="295" w:left="989" w:hanging="281"/>
        <w:jc w:val="both"/>
        <w:rPr>
          <w:rFonts w:ascii="標楷體" w:eastAsia="標楷體" w:hAnsi="標楷體"/>
          <w:sz w:val="28"/>
          <w:szCs w:val="28"/>
        </w:rPr>
      </w:pPr>
      <w:r w:rsidRPr="00C96B65">
        <w:rPr>
          <w:rFonts w:ascii="標楷體" w:eastAsia="標楷體" w:hAnsi="標楷體" w:hint="eastAsia"/>
          <w:sz w:val="28"/>
          <w:szCs w:val="28"/>
        </w:rPr>
        <w:t>性騷擾事件之案由，包括當事人之敘述。</w:t>
      </w:r>
    </w:p>
    <w:p w14:paraId="5568B0D1" w14:textId="4DE28397" w:rsidR="007A3AA4" w:rsidRPr="00C96B65" w:rsidRDefault="007A3AA4" w:rsidP="00FD4421">
      <w:pPr>
        <w:pStyle w:val="a3"/>
        <w:numPr>
          <w:ilvl w:val="0"/>
          <w:numId w:val="37"/>
        </w:numPr>
        <w:spacing w:line="460" w:lineRule="exact"/>
        <w:ind w:leftChars="295" w:left="989" w:hanging="281"/>
        <w:jc w:val="both"/>
        <w:rPr>
          <w:rFonts w:ascii="標楷體" w:eastAsia="標楷體" w:hAnsi="標楷體"/>
          <w:sz w:val="28"/>
          <w:szCs w:val="28"/>
        </w:rPr>
      </w:pPr>
      <w:r w:rsidRPr="00C96B65">
        <w:rPr>
          <w:rFonts w:ascii="標楷體" w:eastAsia="標楷體" w:hAnsi="標楷體" w:hint="eastAsia"/>
          <w:sz w:val="28"/>
          <w:szCs w:val="28"/>
        </w:rPr>
        <w:t>調查訪談過程紀錄，包括日期及對象。</w:t>
      </w:r>
    </w:p>
    <w:p w14:paraId="05DF0E8D" w14:textId="546D0985" w:rsidR="007A3AA4" w:rsidRPr="00C96B65" w:rsidRDefault="007A3AA4" w:rsidP="00FD4421">
      <w:pPr>
        <w:pStyle w:val="a3"/>
        <w:numPr>
          <w:ilvl w:val="0"/>
          <w:numId w:val="37"/>
        </w:numPr>
        <w:spacing w:line="460" w:lineRule="exact"/>
        <w:ind w:leftChars="295" w:left="989" w:hanging="281"/>
        <w:jc w:val="both"/>
        <w:rPr>
          <w:rFonts w:ascii="標楷體" w:eastAsia="標楷體" w:hAnsi="標楷體"/>
          <w:sz w:val="28"/>
          <w:szCs w:val="28"/>
        </w:rPr>
      </w:pPr>
      <w:r w:rsidRPr="00C96B65">
        <w:rPr>
          <w:rFonts w:ascii="標楷體" w:eastAsia="標楷體" w:hAnsi="標楷體" w:hint="eastAsia"/>
          <w:sz w:val="28"/>
          <w:szCs w:val="28"/>
        </w:rPr>
        <w:t>申訴人、證人與相關人士、被申訴人之陳述及答辯。</w:t>
      </w:r>
    </w:p>
    <w:p w14:paraId="761314B8" w14:textId="34E88684" w:rsidR="007A3AA4" w:rsidRPr="00C96B65" w:rsidRDefault="007A3AA4" w:rsidP="00FD4421">
      <w:pPr>
        <w:pStyle w:val="a3"/>
        <w:numPr>
          <w:ilvl w:val="0"/>
          <w:numId w:val="37"/>
        </w:numPr>
        <w:spacing w:line="460" w:lineRule="exact"/>
        <w:ind w:leftChars="295" w:left="989" w:hanging="281"/>
        <w:jc w:val="both"/>
        <w:rPr>
          <w:rFonts w:ascii="標楷體" w:eastAsia="標楷體" w:hAnsi="標楷體"/>
          <w:sz w:val="28"/>
          <w:szCs w:val="28"/>
        </w:rPr>
      </w:pPr>
      <w:r w:rsidRPr="00C96B65">
        <w:rPr>
          <w:rFonts w:ascii="標楷體" w:eastAsia="標楷體" w:hAnsi="標楷體" w:hint="eastAsia"/>
          <w:sz w:val="28"/>
          <w:szCs w:val="28"/>
        </w:rPr>
        <w:t>相關物證之查驗。</w:t>
      </w:r>
    </w:p>
    <w:p w14:paraId="577D38CA" w14:textId="6CC099E3" w:rsidR="007A3AA4" w:rsidRPr="00C96B65" w:rsidRDefault="007A3AA4" w:rsidP="00FD4421">
      <w:pPr>
        <w:pStyle w:val="a3"/>
        <w:numPr>
          <w:ilvl w:val="0"/>
          <w:numId w:val="37"/>
        </w:numPr>
        <w:spacing w:line="460" w:lineRule="exact"/>
        <w:ind w:leftChars="295" w:left="989" w:hanging="281"/>
        <w:jc w:val="both"/>
        <w:rPr>
          <w:rFonts w:ascii="標楷體" w:eastAsia="標楷體" w:hAnsi="標楷體"/>
          <w:sz w:val="28"/>
          <w:szCs w:val="28"/>
        </w:rPr>
      </w:pPr>
      <w:r w:rsidRPr="00C96B65">
        <w:rPr>
          <w:rFonts w:ascii="標楷體" w:eastAsia="標楷體" w:hAnsi="標楷體" w:hint="eastAsia"/>
          <w:sz w:val="28"/>
          <w:szCs w:val="28"/>
        </w:rPr>
        <w:t>性騷擾事件調查結果及處理建議。</w:t>
      </w:r>
    </w:p>
    <w:p w14:paraId="33DC7F71" w14:textId="637B76C4" w:rsidR="007A3AA4" w:rsidRPr="00C96B65" w:rsidRDefault="007A3AA4" w:rsidP="00FD4421">
      <w:pPr>
        <w:pStyle w:val="a3"/>
        <w:numPr>
          <w:ilvl w:val="0"/>
          <w:numId w:val="36"/>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權勢性騷擾以外之性騷擾事件，任一方當事人得以書面或言詞向新北市政府申請調解。本會於性騷擾事件調查程序中，獲知任一方當事人有調解意願時，應協助其向新北市政府申請調解。</w:t>
      </w:r>
    </w:p>
    <w:p w14:paraId="128822F5" w14:textId="145A466F" w:rsidR="007A3AA4" w:rsidRPr="00C96B65" w:rsidRDefault="007A3AA4" w:rsidP="00FD4421">
      <w:pPr>
        <w:pStyle w:val="a3"/>
        <w:numPr>
          <w:ilvl w:val="0"/>
          <w:numId w:val="36"/>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調解期間，除接獲新北市政府通知依被害人之請求停止調查外，調查程序繼續進行。</w:t>
      </w:r>
    </w:p>
    <w:p w14:paraId="664CD33C" w14:textId="399BA6D4" w:rsidR="007A3AA4" w:rsidRPr="00C96B65" w:rsidRDefault="007A3AA4" w:rsidP="00FD4421">
      <w:pPr>
        <w:pStyle w:val="a3"/>
        <w:numPr>
          <w:ilvl w:val="0"/>
          <w:numId w:val="36"/>
        </w:numPr>
        <w:spacing w:line="460" w:lineRule="exact"/>
        <w:ind w:leftChars="59" w:left="709" w:hanging="567"/>
        <w:jc w:val="both"/>
        <w:rPr>
          <w:rFonts w:ascii="標楷體" w:eastAsia="標楷體" w:hAnsi="標楷體"/>
          <w:sz w:val="28"/>
          <w:szCs w:val="28"/>
        </w:rPr>
      </w:pPr>
      <w:r w:rsidRPr="00C96B65">
        <w:rPr>
          <w:rFonts w:ascii="標楷體" w:eastAsia="標楷體" w:hAnsi="標楷體" w:hint="eastAsia"/>
          <w:sz w:val="28"/>
          <w:szCs w:val="28"/>
        </w:rPr>
        <w:t>第二款懲處建議及處理對象屬本院員工者，應簽陳院長核定後，移請人事室辦理懲處或由相關單位執行裁決事項。非屬本</w:t>
      </w:r>
      <w:r w:rsidR="00320CA2" w:rsidRPr="00C96B65">
        <w:rPr>
          <w:rFonts w:ascii="標楷體" w:eastAsia="標楷體" w:hAnsi="標楷體" w:hint="eastAsia"/>
          <w:sz w:val="28"/>
          <w:szCs w:val="28"/>
        </w:rPr>
        <w:t>院</w:t>
      </w:r>
      <w:r w:rsidRPr="00C96B65">
        <w:rPr>
          <w:rFonts w:ascii="標楷體" w:eastAsia="標楷體" w:hAnsi="標楷體" w:hint="eastAsia"/>
          <w:sz w:val="28"/>
          <w:szCs w:val="28"/>
        </w:rPr>
        <w:t>員工者，應函知其服務機關（構）、部隊、學校、僱用人或依有關法令規定辦理。</w:t>
      </w:r>
    </w:p>
    <w:p w14:paraId="6FB44C7B" w14:textId="032F1C5B" w:rsidR="00E543A5" w:rsidRPr="00C96B65" w:rsidRDefault="00320CA2" w:rsidP="00FD4421">
      <w:pPr>
        <w:pStyle w:val="a3"/>
        <w:numPr>
          <w:ilvl w:val="0"/>
          <w:numId w:val="24"/>
        </w:numPr>
        <w:spacing w:line="460" w:lineRule="exact"/>
        <w:ind w:leftChars="-177" w:left="429" w:hanging="854"/>
        <w:jc w:val="both"/>
        <w:rPr>
          <w:rFonts w:ascii="標楷體" w:eastAsia="標楷體" w:hAnsi="標楷體"/>
          <w:sz w:val="28"/>
          <w:szCs w:val="28"/>
        </w:rPr>
      </w:pPr>
      <w:r w:rsidRPr="00C96B65">
        <w:rPr>
          <w:rFonts w:ascii="標楷體" w:eastAsia="標楷體" w:hAnsi="標楷體" w:hint="eastAsia"/>
          <w:sz w:val="28"/>
          <w:szCs w:val="28"/>
        </w:rPr>
        <w:t>本</w:t>
      </w:r>
      <w:r w:rsidR="00BE4819" w:rsidRPr="00C96B65">
        <w:rPr>
          <w:rFonts w:ascii="標楷體" w:eastAsia="標楷體" w:hAnsi="標楷體" w:hint="eastAsia"/>
          <w:sz w:val="28"/>
          <w:szCs w:val="28"/>
        </w:rPr>
        <w:t>院</w:t>
      </w:r>
      <w:r w:rsidRPr="00C96B65">
        <w:rPr>
          <w:rFonts w:ascii="標楷體" w:eastAsia="標楷體" w:hAnsi="標楷體" w:hint="eastAsia"/>
          <w:sz w:val="28"/>
          <w:szCs w:val="28"/>
        </w:rPr>
        <w:t>應於受理申訴或移送到達之日起二個月內完成調查；必要時，得</w:t>
      </w:r>
      <w:r w:rsidRPr="00C96B65">
        <w:rPr>
          <w:rFonts w:ascii="標楷體" w:eastAsia="標楷體" w:hAnsi="標楷體" w:hint="eastAsia"/>
          <w:sz w:val="28"/>
          <w:szCs w:val="28"/>
        </w:rPr>
        <w:lastRenderedPageBreak/>
        <w:t>延長一個月，並通知當事人。</w:t>
      </w:r>
    </w:p>
    <w:p w14:paraId="16BE753E" w14:textId="55B8FC8D" w:rsidR="00320CA2" w:rsidRPr="00C96B65" w:rsidRDefault="00320CA2" w:rsidP="00FD4421">
      <w:pPr>
        <w:pStyle w:val="a3"/>
        <w:numPr>
          <w:ilvl w:val="0"/>
          <w:numId w:val="24"/>
        </w:numPr>
        <w:spacing w:line="460" w:lineRule="exact"/>
        <w:ind w:leftChars="-177" w:left="429" w:hanging="854"/>
        <w:jc w:val="both"/>
        <w:rPr>
          <w:rFonts w:ascii="標楷體" w:eastAsia="標楷體" w:hAnsi="標楷體"/>
          <w:sz w:val="28"/>
          <w:szCs w:val="28"/>
        </w:rPr>
      </w:pPr>
      <w:r w:rsidRPr="00C96B65">
        <w:rPr>
          <w:rFonts w:ascii="標楷體" w:eastAsia="標楷體" w:hAnsi="標楷體" w:hint="eastAsia"/>
          <w:sz w:val="28"/>
          <w:szCs w:val="28"/>
        </w:rPr>
        <w:t>本會審議原則如下：</w:t>
      </w:r>
    </w:p>
    <w:p w14:paraId="34BD8A5C" w14:textId="67C80C6D"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案件之調查及審議應秉持客觀、公正、專業原則，並以不公開方式為之。</w:t>
      </w:r>
    </w:p>
    <w:p w14:paraId="0091A31F" w14:textId="2CD23257"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參與性騷擾申訴事件之處理、調查及決議人員，應保護當事人與受邀協助調查之個人隱私及其他權益；因職務或業務知悉或持有足資識別被害人身分之資訊者，除法律另有規定外，應予保密。違反者，召集人得終止其參與。</w:t>
      </w:r>
    </w:p>
    <w:p w14:paraId="16E1F339" w14:textId="6B4DF5A6"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本會或申訴調查小組召開會議時，得通知當事人及關係人到場說明，給予當事人充分陳述意見及答辯機會，並應適時通知案件辦理情形；除有詢問當事人之必要外，應避免重複詢問，並得邀請具相關學識經驗者協助。</w:t>
      </w:r>
    </w:p>
    <w:p w14:paraId="28D5DE5D" w14:textId="3FBC271F"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性騷擾案件之當事人或證人有權力不對等之情形時，應避免使其對質。</w:t>
      </w:r>
    </w:p>
    <w:p w14:paraId="3035B544" w14:textId="7ED9A0C0"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調查人員因調查之必要，得於不違反保密義務範圍內另作成書面資料，交由當事人閱覽或告以要旨。</w:t>
      </w:r>
    </w:p>
    <w:p w14:paraId="7DF8E580" w14:textId="1AD69888"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於性騷擾案件申訴、調查、偵察或審理程序中，對申訴、告訴、告發、提起訴訟、作證、提供協助或其他參與行為之人，不得為無正當理由之解僱、降調、減薪或損害其依法所應享有之權益。</w:t>
      </w:r>
    </w:p>
    <w:p w14:paraId="35A65D4B" w14:textId="142D8C85"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性騷擾案件調查過程中，應視被害人之身心狀況，主動提供或轉介諮詢協談、心理輔導、法律協助、社會福利資源及其他必要之服務。必要時得要求行為人接受心理輔導、性別平等教育訓練或其他必要措施。</w:t>
      </w:r>
    </w:p>
    <w:p w14:paraId="3274788C" w14:textId="789FA553"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前款所定被害人諮詢協談、心理輔導、法律協助、社會福利資源及其他必要之服務，由被害人居所地之直轄市、縣（市）主管機關提供，並得因事件個案需要，協調相關單位協助。</w:t>
      </w:r>
    </w:p>
    <w:p w14:paraId="1F966B53" w14:textId="04726A33" w:rsidR="00320CA2" w:rsidRPr="00C96B65" w:rsidRDefault="00320CA2" w:rsidP="00E86B1C">
      <w:pPr>
        <w:pStyle w:val="a3"/>
        <w:numPr>
          <w:ilvl w:val="0"/>
          <w:numId w:val="39"/>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本會進行調查時，行為人及受邀協助調查之人或單位應予配合，並提供相關資料，不得規避、妨礙或拒絕。行為人無正當理由規避、妨礙或拒絕提供資料者，本會應通知新北市政府依性騷擾防治法第三十條規定辦理。</w:t>
      </w:r>
    </w:p>
    <w:p w14:paraId="3460D3DC" w14:textId="487AACB8" w:rsidR="00320CA2" w:rsidRPr="00C96B65" w:rsidRDefault="00320CA2" w:rsidP="00E86B1C">
      <w:pPr>
        <w:pStyle w:val="a3"/>
        <w:numPr>
          <w:ilvl w:val="0"/>
          <w:numId w:val="39"/>
        </w:numPr>
        <w:spacing w:line="460" w:lineRule="exact"/>
        <w:ind w:leftChars="177" w:left="991" w:hanging="566"/>
        <w:jc w:val="both"/>
        <w:rPr>
          <w:rFonts w:ascii="標楷體" w:eastAsia="標楷體" w:hAnsi="標楷體"/>
          <w:sz w:val="28"/>
          <w:szCs w:val="28"/>
        </w:rPr>
      </w:pPr>
      <w:r w:rsidRPr="00C96B65">
        <w:rPr>
          <w:rFonts w:ascii="標楷體" w:eastAsia="標楷體" w:hAnsi="標楷體" w:hint="eastAsia"/>
          <w:sz w:val="28"/>
          <w:szCs w:val="28"/>
        </w:rPr>
        <w:lastRenderedPageBreak/>
        <w:t>本會調查性騷擾事件，必要時，得依行政程序法第十九條規定請求警察機關協助。</w:t>
      </w:r>
    </w:p>
    <w:p w14:paraId="2540F2A6" w14:textId="0EF1D20C" w:rsidR="00320CA2" w:rsidRPr="00C96B65" w:rsidRDefault="00320CA2" w:rsidP="00FD4421">
      <w:pPr>
        <w:pStyle w:val="a3"/>
        <w:numPr>
          <w:ilvl w:val="0"/>
          <w:numId w:val="39"/>
        </w:numPr>
        <w:spacing w:line="460" w:lineRule="exact"/>
        <w:ind w:leftChars="177" w:left="1275" w:hanging="850"/>
        <w:jc w:val="both"/>
        <w:rPr>
          <w:rFonts w:ascii="標楷體" w:eastAsia="標楷體" w:hAnsi="標楷體"/>
          <w:sz w:val="28"/>
          <w:szCs w:val="28"/>
        </w:rPr>
      </w:pPr>
      <w:r w:rsidRPr="00C96B65">
        <w:rPr>
          <w:rFonts w:ascii="標楷體" w:eastAsia="標楷體" w:hAnsi="標楷體" w:hint="eastAsia"/>
          <w:sz w:val="28"/>
          <w:szCs w:val="28"/>
        </w:rPr>
        <w:t>處理涉及性騷擾防治法第二十五條之案件，應告知被害人得向司法機關提出告訴或向警察機關報案之權利，並給予必要之協助。</w:t>
      </w:r>
    </w:p>
    <w:p w14:paraId="6E13DFA3" w14:textId="28829513" w:rsidR="00320CA2" w:rsidRPr="00C96B65" w:rsidRDefault="0059614F" w:rsidP="00FD4421">
      <w:pPr>
        <w:pStyle w:val="a3"/>
        <w:numPr>
          <w:ilvl w:val="0"/>
          <w:numId w:val="39"/>
        </w:numPr>
        <w:spacing w:line="460" w:lineRule="exact"/>
        <w:ind w:leftChars="177" w:left="1275" w:hanging="850"/>
        <w:jc w:val="both"/>
        <w:rPr>
          <w:rFonts w:ascii="標楷體" w:eastAsia="標楷體" w:hAnsi="標楷體"/>
          <w:sz w:val="28"/>
          <w:szCs w:val="28"/>
        </w:rPr>
      </w:pPr>
      <w:r w:rsidRPr="00C96B65">
        <w:rPr>
          <w:rFonts w:ascii="標楷體" w:eastAsia="標楷體" w:hAnsi="標楷體" w:hint="eastAsia"/>
          <w:sz w:val="28"/>
          <w:szCs w:val="28"/>
        </w:rPr>
        <w:t>處理性騷擾案件時，知有宣傳品、出版品、廣播、電視、網際網路、其他媒體或任何人違反性騷擾防治法第十條規定，報導或記載被害人之姓名或其他足資識別被害人身分之資訊，且無但書情形者，得通知國家通訊傳播委員會或被害人居所地之直轄市、縣（市）主管機關，依同法第二十六條規定處理。</w:t>
      </w:r>
    </w:p>
    <w:p w14:paraId="48BB5502" w14:textId="4910CCBC" w:rsidR="00320CA2" w:rsidRPr="00C96B65" w:rsidRDefault="0059614F" w:rsidP="00FD4421">
      <w:pPr>
        <w:pStyle w:val="a3"/>
        <w:numPr>
          <w:ilvl w:val="0"/>
          <w:numId w:val="24"/>
        </w:numPr>
        <w:spacing w:line="460" w:lineRule="exact"/>
        <w:ind w:leftChars="0" w:left="426" w:hanging="856"/>
        <w:jc w:val="both"/>
        <w:rPr>
          <w:rFonts w:ascii="標楷體" w:eastAsia="標楷體" w:hAnsi="標楷體"/>
          <w:sz w:val="28"/>
          <w:szCs w:val="28"/>
        </w:rPr>
      </w:pPr>
      <w:r w:rsidRPr="00C96B65">
        <w:rPr>
          <w:rFonts w:ascii="標楷體" w:eastAsia="標楷體" w:hAnsi="標楷體" w:hint="eastAsia"/>
          <w:sz w:val="28"/>
          <w:szCs w:val="28"/>
        </w:rPr>
        <w:t>性騷擾事件之調查人員於調查過程中，有下列各款情形之一者，應自行迴避：</w:t>
      </w:r>
    </w:p>
    <w:p w14:paraId="248B2BE1" w14:textId="60AD63B8" w:rsidR="0059614F" w:rsidRPr="00C96B65" w:rsidRDefault="0059614F" w:rsidP="00E86B1C">
      <w:pPr>
        <w:pStyle w:val="a3"/>
        <w:numPr>
          <w:ilvl w:val="0"/>
          <w:numId w:val="40"/>
        </w:numPr>
        <w:spacing w:line="460" w:lineRule="exact"/>
        <w:ind w:leftChars="177" w:left="992" w:hanging="567"/>
        <w:jc w:val="both"/>
        <w:rPr>
          <w:rFonts w:ascii="標楷體" w:eastAsia="標楷體" w:hAnsi="標楷體"/>
          <w:sz w:val="28"/>
          <w:szCs w:val="28"/>
        </w:rPr>
      </w:pPr>
      <w:r w:rsidRPr="00C96B65">
        <w:rPr>
          <w:rFonts w:ascii="標楷體" w:eastAsia="標楷體" w:hAnsi="標楷體" w:hint="eastAsia"/>
          <w:sz w:val="28"/>
          <w:szCs w:val="28"/>
        </w:rPr>
        <w:t>本人或其配偶、前配偶、四親等內之血親或三親等內之姻親或曾有此關係者為該事件之當事人。</w:t>
      </w:r>
    </w:p>
    <w:p w14:paraId="76D760D5" w14:textId="009E35B5" w:rsidR="0059614F" w:rsidRPr="00C96B65" w:rsidRDefault="0059614F" w:rsidP="00E86B1C">
      <w:pPr>
        <w:pStyle w:val="a3"/>
        <w:numPr>
          <w:ilvl w:val="0"/>
          <w:numId w:val="40"/>
        </w:numPr>
        <w:spacing w:line="460" w:lineRule="exact"/>
        <w:ind w:leftChars="177" w:left="990" w:hanging="565"/>
        <w:jc w:val="both"/>
        <w:rPr>
          <w:rFonts w:ascii="標楷體" w:eastAsia="標楷體" w:hAnsi="標楷體"/>
          <w:sz w:val="28"/>
          <w:szCs w:val="28"/>
        </w:rPr>
      </w:pPr>
      <w:r w:rsidRPr="00C96B65">
        <w:rPr>
          <w:rFonts w:ascii="標楷體" w:eastAsia="標楷體" w:hAnsi="標楷體" w:hint="eastAsia"/>
          <w:sz w:val="28"/>
          <w:szCs w:val="28"/>
        </w:rPr>
        <w:t>本人或其配偶、前配偶，就該事件與當事人有共同權利人或共同義務人之關係。</w:t>
      </w:r>
    </w:p>
    <w:p w14:paraId="507F21CA" w14:textId="3DE51EED" w:rsidR="0059614F" w:rsidRPr="00C96B65" w:rsidRDefault="0059614F" w:rsidP="00E86B1C">
      <w:pPr>
        <w:pStyle w:val="a3"/>
        <w:numPr>
          <w:ilvl w:val="0"/>
          <w:numId w:val="40"/>
        </w:numPr>
        <w:spacing w:line="460" w:lineRule="exact"/>
        <w:ind w:leftChars="177" w:left="992" w:hanging="567"/>
        <w:jc w:val="both"/>
        <w:rPr>
          <w:rFonts w:ascii="標楷體" w:eastAsia="標楷體" w:hAnsi="標楷體"/>
          <w:sz w:val="28"/>
          <w:szCs w:val="28"/>
        </w:rPr>
      </w:pPr>
      <w:r w:rsidRPr="00C96B65">
        <w:rPr>
          <w:rFonts w:ascii="標楷體" w:eastAsia="標楷體" w:hAnsi="標楷體" w:hint="eastAsia"/>
          <w:sz w:val="28"/>
          <w:szCs w:val="28"/>
        </w:rPr>
        <w:t>現為或曾為該事件當事人之代理人、輔佐人。</w:t>
      </w:r>
    </w:p>
    <w:p w14:paraId="19E040CB" w14:textId="5B5E0023" w:rsidR="0059614F" w:rsidRPr="00C96B65" w:rsidRDefault="0059614F" w:rsidP="00E86B1C">
      <w:pPr>
        <w:pStyle w:val="a3"/>
        <w:numPr>
          <w:ilvl w:val="0"/>
          <w:numId w:val="40"/>
        </w:numPr>
        <w:spacing w:line="460" w:lineRule="exact"/>
        <w:ind w:leftChars="177" w:left="990" w:hanging="565"/>
        <w:jc w:val="both"/>
        <w:rPr>
          <w:rFonts w:ascii="標楷體" w:eastAsia="標楷體" w:hAnsi="標楷體"/>
          <w:sz w:val="28"/>
          <w:szCs w:val="28"/>
        </w:rPr>
      </w:pPr>
      <w:r w:rsidRPr="00C96B65">
        <w:rPr>
          <w:rFonts w:ascii="標楷體" w:eastAsia="標楷體" w:hAnsi="標楷體" w:hint="eastAsia"/>
          <w:sz w:val="28"/>
          <w:szCs w:val="28"/>
        </w:rPr>
        <w:t>於該事件，曾為證人、鑑定人。</w:t>
      </w:r>
    </w:p>
    <w:p w14:paraId="40382B96" w14:textId="23741D09" w:rsidR="0059614F" w:rsidRPr="00C96B65" w:rsidRDefault="0059614F" w:rsidP="00FD4421">
      <w:pPr>
        <w:pStyle w:val="a3"/>
        <w:spacing w:line="460" w:lineRule="exact"/>
        <w:ind w:leftChars="177" w:left="425"/>
        <w:jc w:val="both"/>
        <w:rPr>
          <w:rFonts w:ascii="標楷體" w:eastAsia="標楷體" w:hAnsi="標楷體"/>
          <w:sz w:val="28"/>
          <w:szCs w:val="28"/>
        </w:rPr>
      </w:pPr>
      <w:r w:rsidRPr="00C96B65">
        <w:rPr>
          <w:rFonts w:ascii="標楷體" w:eastAsia="標楷體" w:hAnsi="標楷體" w:hint="eastAsia"/>
          <w:sz w:val="28"/>
          <w:szCs w:val="28"/>
        </w:rPr>
        <w:t>性騷擾事件之調查人員有下列各款情形之一，當事人得申請迴避︰</w:t>
      </w:r>
    </w:p>
    <w:p w14:paraId="05916C38" w14:textId="1D6F0349" w:rsidR="0059614F" w:rsidRPr="00C96B65" w:rsidRDefault="0059614F" w:rsidP="00E86B1C">
      <w:pPr>
        <w:pStyle w:val="a3"/>
        <w:numPr>
          <w:ilvl w:val="0"/>
          <w:numId w:val="41"/>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有前項所定之情形而不自行迴避。</w:t>
      </w:r>
    </w:p>
    <w:p w14:paraId="46DDCC4E" w14:textId="7418E81E" w:rsidR="0059614F" w:rsidRPr="00C96B65" w:rsidRDefault="0059614F" w:rsidP="00E86B1C">
      <w:pPr>
        <w:pStyle w:val="a3"/>
        <w:numPr>
          <w:ilvl w:val="0"/>
          <w:numId w:val="41"/>
        </w:numPr>
        <w:spacing w:line="460" w:lineRule="exact"/>
        <w:ind w:leftChars="177" w:left="991" w:hangingChars="202" w:hanging="566"/>
        <w:jc w:val="both"/>
        <w:rPr>
          <w:rFonts w:ascii="標楷體" w:eastAsia="標楷體" w:hAnsi="標楷體"/>
          <w:sz w:val="28"/>
          <w:szCs w:val="28"/>
        </w:rPr>
      </w:pPr>
      <w:r w:rsidRPr="00C96B65">
        <w:rPr>
          <w:rFonts w:ascii="標楷體" w:eastAsia="標楷體" w:hAnsi="標楷體" w:hint="eastAsia"/>
          <w:sz w:val="28"/>
          <w:szCs w:val="28"/>
        </w:rPr>
        <w:t>有具體事實，足認其執行調查有偏頗之虞。</w:t>
      </w:r>
    </w:p>
    <w:p w14:paraId="7A8DB677" w14:textId="1B1C1229" w:rsidR="0059614F" w:rsidRPr="00C96B65" w:rsidRDefault="0059614F" w:rsidP="00FD4421">
      <w:pPr>
        <w:pStyle w:val="a3"/>
        <w:spacing w:line="460" w:lineRule="exact"/>
        <w:ind w:leftChars="177" w:left="425"/>
        <w:jc w:val="both"/>
        <w:rPr>
          <w:rFonts w:ascii="標楷體" w:eastAsia="標楷體" w:hAnsi="標楷體"/>
          <w:sz w:val="28"/>
          <w:szCs w:val="28"/>
        </w:rPr>
      </w:pPr>
      <w:r w:rsidRPr="00C96B65">
        <w:rPr>
          <w:rFonts w:ascii="標楷體" w:eastAsia="標楷體" w:hAnsi="標楷體" w:hint="eastAsia"/>
          <w:sz w:val="28"/>
          <w:szCs w:val="28"/>
        </w:rPr>
        <w:t>前項申請，應舉其原因及事實，向本會為之，並為適當之釋明；被申請迴避之調查人員，得提出意見書。</w:t>
      </w:r>
    </w:p>
    <w:p w14:paraId="7A025236" w14:textId="1EF16B37" w:rsidR="0059614F" w:rsidRPr="00C96B65" w:rsidRDefault="0059614F" w:rsidP="00FD4421">
      <w:pPr>
        <w:pStyle w:val="a3"/>
        <w:spacing w:line="460" w:lineRule="exact"/>
        <w:ind w:leftChars="177" w:left="425"/>
        <w:jc w:val="both"/>
        <w:rPr>
          <w:rFonts w:ascii="標楷體" w:eastAsia="標楷體" w:hAnsi="標楷體"/>
          <w:sz w:val="28"/>
          <w:szCs w:val="28"/>
        </w:rPr>
      </w:pPr>
      <w:r w:rsidRPr="00C96B65">
        <w:rPr>
          <w:rFonts w:ascii="標楷體" w:eastAsia="標楷體" w:hAnsi="標楷體" w:hint="eastAsia"/>
          <w:sz w:val="28"/>
          <w:szCs w:val="28"/>
        </w:rPr>
        <w:t>被申請迴避之調查人員，於本會就該申請案件為准駁前，應停止調查工作。但有急迫情形，仍應為必要處置。</w:t>
      </w:r>
    </w:p>
    <w:p w14:paraId="1DB170F6" w14:textId="2EAAD8ED" w:rsidR="0059614F" w:rsidRPr="00C96B65" w:rsidRDefault="0059614F" w:rsidP="00FD4421">
      <w:pPr>
        <w:pStyle w:val="a3"/>
        <w:spacing w:line="460" w:lineRule="exact"/>
        <w:ind w:leftChars="177" w:left="425"/>
        <w:jc w:val="both"/>
        <w:rPr>
          <w:rFonts w:ascii="標楷體" w:eastAsia="標楷體" w:hAnsi="標楷體"/>
          <w:sz w:val="28"/>
          <w:szCs w:val="28"/>
        </w:rPr>
      </w:pPr>
      <w:r w:rsidRPr="00C96B65">
        <w:rPr>
          <w:rFonts w:ascii="標楷體" w:eastAsia="標楷體" w:hAnsi="標楷體" w:hint="eastAsia"/>
          <w:sz w:val="28"/>
          <w:szCs w:val="28"/>
        </w:rPr>
        <w:t>調查人員有第一項所定情形不自行迴避，且未經當事人申請迴避者，本會應命其迴避。</w:t>
      </w:r>
    </w:p>
    <w:p w14:paraId="00E41546" w14:textId="2E4DDA22" w:rsidR="0059614F" w:rsidRPr="00C96B65" w:rsidRDefault="0059614F" w:rsidP="00FD4421">
      <w:pPr>
        <w:pStyle w:val="a3"/>
        <w:numPr>
          <w:ilvl w:val="0"/>
          <w:numId w:val="24"/>
        </w:numPr>
        <w:spacing w:line="460" w:lineRule="exact"/>
        <w:ind w:leftChars="-177" w:left="427" w:hanging="852"/>
        <w:jc w:val="both"/>
        <w:rPr>
          <w:rFonts w:ascii="標楷體" w:eastAsia="標楷體" w:hAnsi="標楷體"/>
          <w:sz w:val="28"/>
          <w:szCs w:val="28"/>
        </w:rPr>
      </w:pPr>
      <w:r w:rsidRPr="00C96B65">
        <w:rPr>
          <w:rFonts w:ascii="標楷體" w:eastAsia="標楷體" w:hAnsi="標楷體" w:hint="eastAsia"/>
          <w:sz w:val="28"/>
          <w:szCs w:val="28"/>
        </w:rPr>
        <w:t>本院於知悉本</w:t>
      </w:r>
      <w:r w:rsidR="00FC2FC8" w:rsidRPr="00C96B65">
        <w:rPr>
          <w:rFonts w:ascii="標楷體" w:eastAsia="標楷體" w:hAnsi="標楷體" w:hint="eastAsia"/>
          <w:sz w:val="28"/>
          <w:szCs w:val="28"/>
        </w:rPr>
        <w:t>院</w:t>
      </w:r>
      <w:r w:rsidRPr="00C96B65">
        <w:rPr>
          <w:rFonts w:ascii="標楷體" w:eastAsia="標楷體" w:hAnsi="標楷體" w:hint="eastAsia"/>
          <w:sz w:val="28"/>
          <w:szCs w:val="28"/>
        </w:rPr>
        <w:t>員工為性騷擾案件被害人時，應視其需求，協助通知調查單位依性騷擾防治法第十一條及性騷擾防治法施行細則第十一條辦理，並給予其他必要之協助。</w:t>
      </w:r>
    </w:p>
    <w:p w14:paraId="51CF4882" w14:textId="71E48490" w:rsidR="0059614F" w:rsidRPr="00C96B65" w:rsidRDefault="0059614F" w:rsidP="00FD4421">
      <w:pPr>
        <w:pStyle w:val="a3"/>
        <w:numPr>
          <w:ilvl w:val="0"/>
          <w:numId w:val="24"/>
        </w:numPr>
        <w:spacing w:line="460" w:lineRule="exact"/>
        <w:ind w:leftChars="-177" w:left="427" w:hanging="852"/>
        <w:jc w:val="both"/>
        <w:rPr>
          <w:rFonts w:ascii="標楷體" w:eastAsia="標楷體" w:hAnsi="標楷體"/>
          <w:sz w:val="28"/>
          <w:szCs w:val="28"/>
        </w:rPr>
      </w:pPr>
      <w:r w:rsidRPr="00C96B65">
        <w:rPr>
          <w:rFonts w:ascii="標楷體" w:eastAsia="標楷體" w:hAnsi="標楷體" w:hint="eastAsia"/>
          <w:sz w:val="28"/>
          <w:szCs w:val="28"/>
        </w:rPr>
        <w:lastRenderedPageBreak/>
        <w:t>性騷擾事件行為人如有性騷擾防治法第二十五條、第二十六條第五項、第六項、第二十七條及第三十條所定情形者，由各該規定所定權責機關課予刑罰或處以罰鍰。</w:t>
      </w:r>
    </w:p>
    <w:p w14:paraId="66BE8358" w14:textId="7704C1BE" w:rsidR="0059614F" w:rsidRPr="00C96B65" w:rsidRDefault="0059614F" w:rsidP="00FD4421">
      <w:pPr>
        <w:pStyle w:val="a3"/>
        <w:numPr>
          <w:ilvl w:val="0"/>
          <w:numId w:val="24"/>
        </w:numPr>
        <w:spacing w:line="460" w:lineRule="exact"/>
        <w:ind w:leftChars="-177" w:left="426" w:hanging="851"/>
        <w:jc w:val="both"/>
        <w:rPr>
          <w:rFonts w:ascii="標楷體" w:eastAsia="標楷體" w:hAnsi="標楷體"/>
          <w:sz w:val="28"/>
          <w:szCs w:val="28"/>
        </w:rPr>
      </w:pPr>
      <w:r w:rsidRPr="00C96B65">
        <w:rPr>
          <w:rFonts w:ascii="標楷體" w:eastAsia="標楷體" w:hAnsi="標楷體" w:hint="eastAsia"/>
          <w:sz w:val="28"/>
          <w:szCs w:val="28"/>
        </w:rPr>
        <w:t>本院所公示之行政文書，不得揭露被害人之姓名、出生年月日、住居所及其他足資識別被害人身分之資訊。</w:t>
      </w:r>
    </w:p>
    <w:p w14:paraId="0C898333" w14:textId="2158CA06" w:rsidR="0059614F" w:rsidRPr="00C96B65" w:rsidRDefault="0059614F" w:rsidP="00FD4421">
      <w:pPr>
        <w:pStyle w:val="a3"/>
        <w:numPr>
          <w:ilvl w:val="0"/>
          <w:numId w:val="24"/>
        </w:numPr>
        <w:spacing w:line="460" w:lineRule="exact"/>
        <w:ind w:leftChars="-177" w:left="426" w:hanging="851"/>
        <w:jc w:val="both"/>
        <w:rPr>
          <w:rFonts w:ascii="標楷體" w:eastAsia="標楷體" w:hAnsi="標楷體"/>
          <w:sz w:val="28"/>
          <w:szCs w:val="28"/>
        </w:rPr>
      </w:pPr>
      <w:r w:rsidRPr="00C96B65">
        <w:rPr>
          <w:rFonts w:ascii="標楷體" w:eastAsia="標楷體" w:hAnsi="標楷體" w:hint="eastAsia"/>
          <w:sz w:val="28"/>
          <w:szCs w:val="28"/>
        </w:rPr>
        <w:t>本院應採取事後之追蹤、考核及監督，確保所作裁決確實有效執行，避免相同案件或有報復情事之發生。</w:t>
      </w:r>
    </w:p>
    <w:p w14:paraId="664B0000" w14:textId="3D77D633" w:rsidR="0059614F" w:rsidRPr="00C96B65" w:rsidRDefault="0059614F" w:rsidP="00FD4421">
      <w:pPr>
        <w:pStyle w:val="a3"/>
        <w:numPr>
          <w:ilvl w:val="0"/>
          <w:numId w:val="24"/>
        </w:numPr>
        <w:spacing w:line="460" w:lineRule="exact"/>
        <w:ind w:leftChars="-177" w:left="426" w:hanging="851"/>
        <w:jc w:val="both"/>
        <w:rPr>
          <w:rFonts w:ascii="標楷體" w:eastAsia="標楷體" w:hAnsi="標楷體"/>
          <w:sz w:val="28"/>
          <w:szCs w:val="28"/>
        </w:rPr>
      </w:pPr>
      <w:r w:rsidRPr="00C96B65">
        <w:rPr>
          <w:rFonts w:ascii="標楷體" w:eastAsia="標楷體" w:hAnsi="標楷體" w:hint="eastAsia"/>
          <w:sz w:val="28"/>
          <w:szCs w:val="28"/>
        </w:rPr>
        <w:t>非本院員工兼職之委員及參與調查之專業人員均為無給職，其撰寫調查報告書或經延聘受邀出席會議，得另依相關規定支給費用。</w:t>
      </w:r>
    </w:p>
    <w:p w14:paraId="59B44745" w14:textId="4285D66D" w:rsidR="0059614F" w:rsidRPr="00C96B65" w:rsidRDefault="0059614F" w:rsidP="00FD4421">
      <w:pPr>
        <w:pStyle w:val="a3"/>
        <w:numPr>
          <w:ilvl w:val="0"/>
          <w:numId w:val="24"/>
        </w:numPr>
        <w:spacing w:line="460" w:lineRule="exact"/>
        <w:ind w:leftChars="-177" w:left="426" w:hanging="851"/>
        <w:jc w:val="both"/>
        <w:rPr>
          <w:rFonts w:ascii="標楷體" w:eastAsia="標楷體" w:hAnsi="標楷體"/>
          <w:sz w:val="28"/>
          <w:szCs w:val="28"/>
        </w:rPr>
      </w:pPr>
      <w:r w:rsidRPr="00C96B65">
        <w:rPr>
          <w:rFonts w:ascii="標楷體" w:eastAsia="標楷體" w:hAnsi="標楷體" w:hint="eastAsia"/>
          <w:sz w:val="28"/>
          <w:szCs w:val="28"/>
        </w:rPr>
        <w:t>本會所需經費，由本院相關預算項下支應。</w:t>
      </w:r>
    </w:p>
    <w:sectPr w:rsidR="0059614F" w:rsidRPr="00C96B65" w:rsidSect="00837FFB">
      <w:footerReference w:type="default" r:id="rId7"/>
      <w:pgSz w:w="11906" w:h="16838"/>
      <w:pgMar w:top="1418" w:right="1418"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3F6B" w14:textId="77777777" w:rsidR="00093F6B" w:rsidRDefault="00093F6B" w:rsidP="00C802E0">
      <w:r>
        <w:separator/>
      </w:r>
    </w:p>
  </w:endnote>
  <w:endnote w:type="continuationSeparator" w:id="0">
    <w:p w14:paraId="6B57D546" w14:textId="77777777" w:rsidR="00093F6B" w:rsidRDefault="00093F6B" w:rsidP="00C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8228"/>
      <w:docPartObj>
        <w:docPartGallery w:val="Page Numbers (Bottom of Page)"/>
        <w:docPartUnique/>
      </w:docPartObj>
    </w:sdtPr>
    <w:sdtEndPr/>
    <w:sdtContent>
      <w:p w14:paraId="6965133D" w14:textId="4420ABA7" w:rsidR="00E32293" w:rsidRDefault="00E32293">
        <w:pPr>
          <w:pStyle w:val="a6"/>
          <w:jc w:val="center"/>
        </w:pPr>
        <w:r>
          <w:fldChar w:fldCharType="begin"/>
        </w:r>
        <w:r>
          <w:instrText>PAGE   \* MERGEFORMAT</w:instrText>
        </w:r>
        <w:r>
          <w:fldChar w:fldCharType="separate"/>
        </w:r>
        <w:r>
          <w:rPr>
            <w:lang w:val="zh-TW"/>
          </w:rPr>
          <w:t>2</w:t>
        </w:r>
        <w:r>
          <w:fldChar w:fldCharType="end"/>
        </w:r>
      </w:p>
    </w:sdtContent>
  </w:sdt>
  <w:p w14:paraId="5A7C45DA" w14:textId="77777777" w:rsidR="00E32293" w:rsidRDefault="00E322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360B" w14:textId="77777777" w:rsidR="00093F6B" w:rsidRDefault="00093F6B" w:rsidP="00C802E0">
      <w:r>
        <w:separator/>
      </w:r>
    </w:p>
  </w:footnote>
  <w:footnote w:type="continuationSeparator" w:id="0">
    <w:p w14:paraId="52CC1768" w14:textId="77777777" w:rsidR="00093F6B" w:rsidRDefault="00093F6B" w:rsidP="00C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251"/>
    <w:multiLevelType w:val="hybridMultilevel"/>
    <w:tmpl w:val="631227C6"/>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6C38EF"/>
    <w:multiLevelType w:val="hybridMultilevel"/>
    <w:tmpl w:val="EEE44016"/>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1C19AE"/>
    <w:multiLevelType w:val="hybridMultilevel"/>
    <w:tmpl w:val="DEAE532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450715"/>
    <w:multiLevelType w:val="hybridMultilevel"/>
    <w:tmpl w:val="E398DE7A"/>
    <w:lvl w:ilvl="0" w:tplc="D88291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C3101A"/>
    <w:multiLevelType w:val="hybridMultilevel"/>
    <w:tmpl w:val="E376CA5A"/>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7E221C"/>
    <w:multiLevelType w:val="hybridMultilevel"/>
    <w:tmpl w:val="62420372"/>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CE5558"/>
    <w:multiLevelType w:val="hybridMultilevel"/>
    <w:tmpl w:val="A4FCFA02"/>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0B0C49"/>
    <w:multiLevelType w:val="hybridMultilevel"/>
    <w:tmpl w:val="204EAB6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21A26E3"/>
    <w:multiLevelType w:val="hybridMultilevel"/>
    <w:tmpl w:val="1538768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3654446"/>
    <w:multiLevelType w:val="hybridMultilevel"/>
    <w:tmpl w:val="C3087DE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A6832A6"/>
    <w:multiLevelType w:val="hybridMultilevel"/>
    <w:tmpl w:val="B2AC174A"/>
    <w:lvl w:ilvl="0" w:tplc="BB46267C">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15:restartNumberingAfterBreak="0">
    <w:nsid w:val="1AE74548"/>
    <w:multiLevelType w:val="hybridMultilevel"/>
    <w:tmpl w:val="19066F06"/>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2D09CB"/>
    <w:multiLevelType w:val="hybridMultilevel"/>
    <w:tmpl w:val="E6E8E1D2"/>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47560FB"/>
    <w:multiLevelType w:val="hybridMultilevel"/>
    <w:tmpl w:val="204EAB6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7B1382"/>
    <w:multiLevelType w:val="hybridMultilevel"/>
    <w:tmpl w:val="50D45274"/>
    <w:lvl w:ilvl="0" w:tplc="D88291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885187"/>
    <w:multiLevelType w:val="hybridMultilevel"/>
    <w:tmpl w:val="B9E2BCE6"/>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C4A1CB9"/>
    <w:multiLevelType w:val="hybridMultilevel"/>
    <w:tmpl w:val="3822D2B4"/>
    <w:lvl w:ilvl="0" w:tplc="04090015">
      <w:start w:val="1"/>
      <w:numFmt w:val="taiwaneseCountingThousand"/>
      <w:lvlText w:val="%1、"/>
      <w:lvlJc w:val="left"/>
      <w:pPr>
        <w:ind w:left="480" w:hanging="480"/>
      </w:pPr>
    </w:lvl>
    <w:lvl w:ilvl="1" w:tplc="BB46267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9B42B0"/>
    <w:multiLevelType w:val="hybridMultilevel"/>
    <w:tmpl w:val="513E084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567C91"/>
    <w:multiLevelType w:val="hybridMultilevel"/>
    <w:tmpl w:val="12A231B6"/>
    <w:lvl w:ilvl="0" w:tplc="BB46267C">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08164EC"/>
    <w:multiLevelType w:val="hybridMultilevel"/>
    <w:tmpl w:val="62420372"/>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7E2C27"/>
    <w:multiLevelType w:val="hybridMultilevel"/>
    <w:tmpl w:val="1DE8CAE8"/>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61C6BCC"/>
    <w:multiLevelType w:val="hybridMultilevel"/>
    <w:tmpl w:val="C850357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7F374BE"/>
    <w:multiLevelType w:val="hybridMultilevel"/>
    <w:tmpl w:val="E9A2A0A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48360512"/>
    <w:multiLevelType w:val="hybridMultilevel"/>
    <w:tmpl w:val="4F2263A2"/>
    <w:lvl w:ilvl="0" w:tplc="BB46267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ADA5E80"/>
    <w:multiLevelType w:val="hybridMultilevel"/>
    <w:tmpl w:val="DB7CD216"/>
    <w:lvl w:ilvl="0" w:tplc="0ECAC204">
      <w:start w:val="1"/>
      <w:numFmt w:val="taiwaneseCountingThousand"/>
      <w:lvlText w:val="%1、"/>
      <w:lvlJc w:val="left"/>
      <w:pPr>
        <w:ind w:left="480" w:hanging="480"/>
      </w:pPr>
      <w:rPr>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7B1D4A"/>
    <w:multiLevelType w:val="hybridMultilevel"/>
    <w:tmpl w:val="CBC4A67C"/>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FD7396D"/>
    <w:multiLevelType w:val="hybridMultilevel"/>
    <w:tmpl w:val="C14C0ED4"/>
    <w:lvl w:ilvl="0" w:tplc="BA2809F6">
      <w:start w:val="1"/>
      <w:numFmt w:val="taiwaneseCountingThousand"/>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7" w15:restartNumberingAfterBreak="0">
    <w:nsid w:val="511D7D00"/>
    <w:multiLevelType w:val="hybridMultilevel"/>
    <w:tmpl w:val="8F24FC44"/>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75B78B3"/>
    <w:multiLevelType w:val="hybridMultilevel"/>
    <w:tmpl w:val="84B0EC04"/>
    <w:lvl w:ilvl="0" w:tplc="71A08B72">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57D42256"/>
    <w:multiLevelType w:val="hybridMultilevel"/>
    <w:tmpl w:val="D256D07A"/>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CAD24C2"/>
    <w:multiLevelType w:val="hybridMultilevel"/>
    <w:tmpl w:val="077C6594"/>
    <w:lvl w:ilvl="0" w:tplc="71A08B72">
      <w:start w:val="1"/>
      <w:numFmt w:val="decimal"/>
      <w:lvlText w:val="(%1)"/>
      <w:lvlJc w:val="left"/>
      <w:pPr>
        <w:ind w:left="904" w:hanging="48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1" w15:restartNumberingAfterBreak="0">
    <w:nsid w:val="662447ED"/>
    <w:multiLevelType w:val="hybridMultilevel"/>
    <w:tmpl w:val="31AAC4A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15:restartNumberingAfterBreak="0">
    <w:nsid w:val="6642472D"/>
    <w:multiLevelType w:val="hybridMultilevel"/>
    <w:tmpl w:val="B996481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765541C"/>
    <w:multiLevelType w:val="hybridMultilevel"/>
    <w:tmpl w:val="EAB60D12"/>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ABE56A0"/>
    <w:multiLevelType w:val="hybridMultilevel"/>
    <w:tmpl w:val="E45E7818"/>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F80644D"/>
    <w:multiLevelType w:val="hybridMultilevel"/>
    <w:tmpl w:val="C850357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701D4B80"/>
    <w:multiLevelType w:val="hybridMultilevel"/>
    <w:tmpl w:val="AFE6800E"/>
    <w:lvl w:ilvl="0" w:tplc="363622D2">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46B7CD5"/>
    <w:multiLevelType w:val="hybridMultilevel"/>
    <w:tmpl w:val="B2A4E254"/>
    <w:lvl w:ilvl="0" w:tplc="BB46267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8" w15:restartNumberingAfterBreak="0">
    <w:nsid w:val="752D015B"/>
    <w:multiLevelType w:val="hybridMultilevel"/>
    <w:tmpl w:val="4D82F61C"/>
    <w:lvl w:ilvl="0" w:tplc="D88291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B7A3A13"/>
    <w:multiLevelType w:val="hybridMultilevel"/>
    <w:tmpl w:val="521200C4"/>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C8969D9"/>
    <w:multiLevelType w:val="hybridMultilevel"/>
    <w:tmpl w:val="131A464C"/>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3"/>
  </w:num>
  <w:num w:numId="3">
    <w:abstractNumId w:val="38"/>
  </w:num>
  <w:num w:numId="4">
    <w:abstractNumId w:val="14"/>
  </w:num>
  <w:num w:numId="5">
    <w:abstractNumId w:val="26"/>
  </w:num>
  <w:num w:numId="6">
    <w:abstractNumId w:val="32"/>
  </w:num>
  <w:num w:numId="7">
    <w:abstractNumId w:val="4"/>
  </w:num>
  <w:num w:numId="8">
    <w:abstractNumId w:val="9"/>
  </w:num>
  <w:num w:numId="9">
    <w:abstractNumId w:val="20"/>
  </w:num>
  <w:num w:numId="10">
    <w:abstractNumId w:val="8"/>
  </w:num>
  <w:num w:numId="11">
    <w:abstractNumId w:val="7"/>
  </w:num>
  <w:num w:numId="12">
    <w:abstractNumId w:val="31"/>
  </w:num>
  <w:num w:numId="13">
    <w:abstractNumId w:val="22"/>
  </w:num>
  <w:num w:numId="14">
    <w:abstractNumId w:val="13"/>
  </w:num>
  <w:num w:numId="15">
    <w:abstractNumId w:val="12"/>
  </w:num>
  <w:num w:numId="16">
    <w:abstractNumId w:val="40"/>
  </w:num>
  <w:num w:numId="17">
    <w:abstractNumId w:val="39"/>
  </w:num>
  <w:num w:numId="18">
    <w:abstractNumId w:val="6"/>
  </w:num>
  <w:num w:numId="19">
    <w:abstractNumId w:val="2"/>
  </w:num>
  <w:num w:numId="20">
    <w:abstractNumId w:val="23"/>
  </w:num>
  <w:num w:numId="21">
    <w:abstractNumId w:val="17"/>
  </w:num>
  <w:num w:numId="22">
    <w:abstractNumId w:val="37"/>
  </w:num>
  <w:num w:numId="23">
    <w:abstractNumId w:val="10"/>
  </w:num>
  <w:num w:numId="24">
    <w:abstractNumId w:val="24"/>
  </w:num>
  <w:num w:numId="25">
    <w:abstractNumId w:val="15"/>
  </w:num>
  <w:num w:numId="26">
    <w:abstractNumId w:val="29"/>
  </w:num>
  <w:num w:numId="27">
    <w:abstractNumId w:val="19"/>
  </w:num>
  <w:num w:numId="28">
    <w:abstractNumId w:val="21"/>
  </w:num>
  <w:num w:numId="29">
    <w:abstractNumId w:val="30"/>
  </w:num>
  <w:num w:numId="30">
    <w:abstractNumId w:val="28"/>
  </w:num>
  <w:num w:numId="31">
    <w:abstractNumId w:val="5"/>
  </w:num>
  <w:num w:numId="32">
    <w:abstractNumId w:val="34"/>
  </w:num>
  <w:num w:numId="33">
    <w:abstractNumId w:val="1"/>
  </w:num>
  <w:num w:numId="34">
    <w:abstractNumId w:val="11"/>
  </w:num>
  <w:num w:numId="35">
    <w:abstractNumId w:val="27"/>
  </w:num>
  <w:num w:numId="36">
    <w:abstractNumId w:val="0"/>
  </w:num>
  <w:num w:numId="37">
    <w:abstractNumId w:val="35"/>
  </w:num>
  <w:num w:numId="38">
    <w:abstractNumId w:val="18"/>
  </w:num>
  <w:num w:numId="39">
    <w:abstractNumId w:val="36"/>
  </w:num>
  <w:num w:numId="40">
    <w:abstractNumId w:val="2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C1"/>
    <w:rsid w:val="00014253"/>
    <w:rsid w:val="00045679"/>
    <w:rsid w:val="00057D13"/>
    <w:rsid w:val="000676D9"/>
    <w:rsid w:val="000771D5"/>
    <w:rsid w:val="00081F2D"/>
    <w:rsid w:val="00093F6B"/>
    <w:rsid w:val="000E0B14"/>
    <w:rsid w:val="000F104C"/>
    <w:rsid w:val="00135261"/>
    <w:rsid w:val="00177C37"/>
    <w:rsid w:val="001823F1"/>
    <w:rsid w:val="001A51AF"/>
    <w:rsid w:val="001A7656"/>
    <w:rsid w:val="001A7EA2"/>
    <w:rsid w:val="00255EEE"/>
    <w:rsid w:val="00262260"/>
    <w:rsid w:val="00270931"/>
    <w:rsid w:val="002873B9"/>
    <w:rsid w:val="002C1F99"/>
    <w:rsid w:val="002C6268"/>
    <w:rsid w:val="00320CA2"/>
    <w:rsid w:val="00336817"/>
    <w:rsid w:val="00350594"/>
    <w:rsid w:val="00353460"/>
    <w:rsid w:val="003545BA"/>
    <w:rsid w:val="0037017B"/>
    <w:rsid w:val="00371DB2"/>
    <w:rsid w:val="00380F62"/>
    <w:rsid w:val="003826E5"/>
    <w:rsid w:val="003A6911"/>
    <w:rsid w:val="003B34CB"/>
    <w:rsid w:val="003D135F"/>
    <w:rsid w:val="003E1A5F"/>
    <w:rsid w:val="003E5BDD"/>
    <w:rsid w:val="00403AD7"/>
    <w:rsid w:val="00412E45"/>
    <w:rsid w:val="0044320D"/>
    <w:rsid w:val="004E4D51"/>
    <w:rsid w:val="00544CC1"/>
    <w:rsid w:val="0056251E"/>
    <w:rsid w:val="0059614F"/>
    <w:rsid w:val="005C55A1"/>
    <w:rsid w:val="00612A0E"/>
    <w:rsid w:val="0064482E"/>
    <w:rsid w:val="00664F4D"/>
    <w:rsid w:val="006A7A6F"/>
    <w:rsid w:val="006D3FBD"/>
    <w:rsid w:val="006E765C"/>
    <w:rsid w:val="0072440F"/>
    <w:rsid w:val="007250F8"/>
    <w:rsid w:val="00740297"/>
    <w:rsid w:val="00762E56"/>
    <w:rsid w:val="00783B8C"/>
    <w:rsid w:val="00796807"/>
    <w:rsid w:val="007A3AA4"/>
    <w:rsid w:val="007B040B"/>
    <w:rsid w:val="007C5A6B"/>
    <w:rsid w:val="007D05F6"/>
    <w:rsid w:val="007F70A7"/>
    <w:rsid w:val="008212CC"/>
    <w:rsid w:val="00837FFB"/>
    <w:rsid w:val="008A6FC7"/>
    <w:rsid w:val="008B0B52"/>
    <w:rsid w:val="008F7610"/>
    <w:rsid w:val="009079A6"/>
    <w:rsid w:val="00916655"/>
    <w:rsid w:val="00923F78"/>
    <w:rsid w:val="00945FF9"/>
    <w:rsid w:val="009622FC"/>
    <w:rsid w:val="009C48AE"/>
    <w:rsid w:val="009D0117"/>
    <w:rsid w:val="009D7709"/>
    <w:rsid w:val="00A328FC"/>
    <w:rsid w:val="00A41E59"/>
    <w:rsid w:val="00A51338"/>
    <w:rsid w:val="00AB640A"/>
    <w:rsid w:val="00AF535E"/>
    <w:rsid w:val="00B061A5"/>
    <w:rsid w:val="00B26DD4"/>
    <w:rsid w:val="00B50896"/>
    <w:rsid w:val="00B745EC"/>
    <w:rsid w:val="00B774F8"/>
    <w:rsid w:val="00B82194"/>
    <w:rsid w:val="00B91E5F"/>
    <w:rsid w:val="00B96EF1"/>
    <w:rsid w:val="00BB6352"/>
    <w:rsid w:val="00BE4819"/>
    <w:rsid w:val="00BE48B9"/>
    <w:rsid w:val="00BE5142"/>
    <w:rsid w:val="00C23B95"/>
    <w:rsid w:val="00C77FAA"/>
    <w:rsid w:val="00C802E0"/>
    <w:rsid w:val="00C82AC5"/>
    <w:rsid w:val="00C93851"/>
    <w:rsid w:val="00C96B65"/>
    <w:rsid w:val="00CA676F"/>
    <w:rsid w:val="00CF2F74"/>
    <w:rsid w:val="00D90C3B"/>
    <w:rsid w:val="00DB1E81"/>
    <w:rsid w:val="00DC70BB"/>
    <w:rsid w:val="00DE38A2"/>
    <w:rsid w:val="00E32293"/>
    <w:rsid w:val="00E543A5"/>
    <w:rsid w:val="00E62F9B"/>
    <w:rsid w:val="00E6666C"/>
    <w:rsid w:val="00E86356"/>
    <w:rsid w:val="00E86B1C"/>
    <w:rsid w:val="00EC3260"/>
    <w:rsid w:val="00ED5536"/>
    <w:rsid w:val="00F425CA"/>
    <w:rsid w:val="00F54360"/>
    <w:rsid w:val="00F651BE"/>
    <w:rsid w:val="00F81138"/>
    <w:rsid w:val="00FC2FC8"/>
    <w:rsid w:val="00FC3AE6"/>
    <w:rsid w:val="00FD1066"/>
    <w:rsid w:val="00FD4421"/>
    <w:rsid w:val="00FE52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428A"/>
  <w15:chartTrackingRefBased/>
  <w15:docId w15:val="{5B3AE1E9-2F17-45D6-B471-C8495DBD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5A1"/>
    <w:pPr>
      <w:ind w:leftChars="200" w:left="480"/>
    </w:pPr>
  </w:style>
  <w:style w:type="paragraph" w:styleId="a4">
    <w:name w:val="header"/>
    <w:basedOn w:val="a"/>
    <w:link w:val="a5"/>
    <w:uiPriority w:val="99"/>
    <w:unhideWhenUsed/>
    <w:rsid w:val="00C802E0"/>
    <w:pPr>
      <w:tabs>
        <w:tab w:val="center" w:pos="4153"/>
        <w:tab w:val="right" w:pos="8306"/>
      </w:tabs>
      <w:snapToGrid w:val="0"/>
    </w:pPr>
    <w:rPr>
      <w:sz w:val="20"/>
      <w:szCs w:val="20"/>
    </w:rPr>
  </w:style>
  <w:style w:type="character" w:customStyle="1" w:styleId="a5">
    <w:name w:val="頁首 字元"/>
    <w:basedOn w:val="a0"/>
    <w:link w:val="a4"/>
    <w:uiPriority w:val="99"/>
    <w:rsid w:val="00C802E0"/>
    <w:rPr>
      <w:sz w:val="20"/>
      <w:szCs w:val="20"/>
    </w:rPr>
  </w:style>
  <w:style w:type="paragraph" w:styleId="a6">
    <w:name w:val="footer"/>
    <w:basedOn w:val="a"/>
    <w:link w:val="a7"/>
    <w:uiPriority w:val="99"/>
    <w:unhideWhenUsed/>
    <w:rsid w:val="00C802E0"/>
    <w:pPr>
      <w:tabs>
        <w:tab w:val="center" w:pos="4153"/>
        <w:tab w:val="right" w:pos="8306"/>
      </w:tabs>
      <w:snapToGrid w:val="0"/>
    </w:pPr>
    <w:rPr>
      <w:sz w:val="20"/>
      <w:szCs w:val="20"/>
    </w:rPr>
  </w:style>
  <w:style w:type="character" w:customStyle="1" w:styleId="a7">
    <w:name w:val="頁尾 字元"/>
    <w:basedOn w:val="a0"/>
    <w:link w:val="a6"/>
    <w:uiPriority w:val="99"/>
    <w:rsid w:val="00C802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5</cp:revision>
  <cp:lastPrinted>2024-05-17T03:18:00Z</cp:lastPrinted>
  <dcterms:created xsi:type="dcterms:W3CDTF">2024-09-02T02:40:00Z</dcterms:created>
  <dcterms:modified xsi:type="dcterms:W3CDTF">2024-09-02T02:44:00Z</dcterms:modified>
</cp:coreProperties>
</file>