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FBAA" w14:textId="52BC78C1" w:rsidR="009712A6" w:rsidRPr="009C114F" w:rsidRDefault="00A87061" w:rsidP="00C80281">
      <w:pPr>
        <w:pStyle w:val="Default"/>
        <w:spacing w:line="480" w:lineRule="exact"/>
        <w:jc w:val="center"/>
        <w:rPr>
          <w:rFonts w:hAnsi="標楷體"/>
          <w:b/>
          <w:color w:val="auto"/>
          <w:sz w:val="40"/>
          <w:szCs w:val="40"/>
        </w:rPr>
      </w:pPr>
      <w:r w:rsidRPr="009C114F">
        <w:rPr>
          <w:rFonts w:hint="eastAsia"/>
          <w:b/>
          <w:color w:val="auto"/>
          <w:sz w:val="40"/>
          <w:szCs w:val="40"/>
        </w:rPr>
        <w:t>國家教育研究院</w:t>
      </w:r>
      <w:r w:rsidR="00790F07" w:rsidRPr="009C114F">
        <w:rPr>
          <w:rFonts w:hint="eastAsia"/>
          <w:b/>
          <w:color w:val="auto"/>
          <w:sz w:val="40"/>
          <w:szCs w:val="40"/>
        </w:rPr>
        <w:t>職員獎懲</w:t>
      </w:r>
      <w:r w:rsidRPr="009C114F">
        <w:rPr>
          <w:rFonts w:hint="eastAsia"/>
          <w:b/>
          <w:color w:val="auto"/>
          <w:sz w:val="40"/>
          <w:szCs w:val="40"/>
        </w:rPr>
        <w:t>要點</w:t>
      </w:r>
    </w:p>
    <w:p w14:paraId="19270F16" w14:textId="77777777" w:rsidR="00081448" w:rsidRPr="009C114F" w:rsidRDefault="00081448" w:rsidP="00081448">
      <w:pPr>
        <w:pStyle w:val="Web"/>
        <w:spacing w:beforeLines="50" w:before="180" w:after="0" w:line="300" w:lineRule="exact"/>
        <w:jc w:val="right"/>
        <w:rPr>
          <w:rFonts w:ascii="Times New Roman" w:eastAsia="標楷體" w:hAnsi="Times New Roman" w:cs="Times New Roman"/>
          <w:sz w:val="20"/>
          <w:szCs w:val="20"/>
        </w:rPr>
      </w:pPr>
      <w:r w:rsidRPr="009C114F">
        <w:rPr>
          <w:rFonts w:ascii="Times New Roman" w:eastAsia="標楷體" w:hAnsi="Times New Roman" w:cs="Times New Roman"/>
          <w:sz w:val="20"/>
          <w:szCs w:val="20"/>
        </w:rPr>
        <w:t>中華民國</w:t>
      </w:r>
      <w:r w:rsidRPr="009C114F">
        <w:rPr>
          <w:rFonts w:ascii="Times New Roman" w:eastAsia="標楷體" w:hAnsi="Times New Roman" w:cs="Times New Roman"/>
          <w:sz w:val="20"/>
          <w:szCs w:val="20"/>
        </w:rPr>
        <w:t>100</w:t>
      </w:r>
      <w:r w:rsidRPr="009C114F">
        <w:rPr>
          <w:rFonts w:ascii="Times New Roman" w:eastAsia="標楷體" w:hAnsi="Times New Roman" w:cs="Times New Roman"/>
          <w:sz w:val="20"/>
          <w:szCs w:val="20"/>
        </w:rPr>
        <w:t>年</w:t>
      </w:r>
      <w:r w:rsidRPr="009C114F">
        <w:rPr>
          <w:rFonts w:ascii="Times New Roman" w:eastAsia="標楷體" w:hAnsi="Times New Roman" w:cs="Times New Roman"/>
          <w:sz w:val="20"/>
          <w:szCs w:val="20"/>
        </w:rPr>
        <w:t>6</w:t>
      </w:r>
      <w:r w:rsidRPr="009C114F">
        <w:rPr>
          <w:rFonts w:ascii="Times New Roman" w:eastAsia="標楷體" w:hAnsi="Times New Roman" w:cs="Times New Roman"/>
          <w:sz w:val="20"/>
          <w:szCs w:val="20"/>
        </w:rPr>
        <w:t>月</w:t>
      </w:r>
      <w:r w:rsidRPr="009C114F">
        <w:rPr>
          <w:rFonts w:ascii="Times New Roman" w:eastAsia="標楷體" w:hAnsi="Times New Roman" w:cs="Times New Roman"/>
          <w:sz w:val="20"/>
          <w:szCs w:val="20"/>
        </w:rPr>
        <w:t>30</w:t>
      </w:r>
      <w:r w:rsidRPr="009C114F">
        <w:rPr>
          <w:rFonts w:ascii="Times New Roman" w:eastAsia="標楷體" w:hAnsi="Times New Roman" w:cs="Times New Roman"/>
          <w:sz w:val="20"/>
          <w:szCs w:val="20"/>
        </w:rPr>
        <w:t>日教研秘字第</w:t>
      </w:r>
      <w:r w:rsidRPr="009C114F">
        <w:rPr>
          <w:rFonts w:ascii="Times New Roman" w:eastAsia="標楷體" w:hAnsi="Times New Roman" w:cs="Times New Roman"/>
          <w:sz w:val="20"/>
          <w:szCs w:val="20"/>
        </w:rPr>
        <w:t>1000003346</w:t>
      </w:r>
      <w:r w:rsidRPr="009C114F">
        <w:rPr>
          <w:rFonts w:ascii="Times New Roman" w:eastAsia="標楷體" w:hAnsi="Times New Roman" w:cs="Times New Roman"/>
          <w:sz w:val="20"/>
          <w:szCs w:val="20"/>
        </w:rPr>
        <w:t>號函訂定</w:t>
      </w:r>
    </w:p>
    <w:p w14:paraId="2E088B67" w14:textId="30B962E7" w:rsidR="00081448" w:rsidRPr="009C114F" w:rsidRDefault="00081448" w:rsidP="00081448">
      <w:pPr>
        <w:spacing w:line="300" w:lineRule="exact"/>
        <w:jc w:val="right"/>
        <w:rPr>
          <w:rFonts w:eastAsia="標楷體"/>
          <w:kern w:val="0"/>
          <w:sz w:val="20"/>
          <w:szCs w:val="20"/>
        </w:rPr>
      </w:pPr>
      <w:r w:rsidRPr="009C114F">
        <w:rPr>
          <w:rFonts w:eastAsia="標楷體"/>
          <w:kern w:val="0"/>
          <w:sz w:val="20"/>
          <w:szCs w:val="20"/>
        </w:rPr>
        <w:t>中華民國</w:t>
      </w:r>
      <w:r w:rsidRPr="009C114F">
        <w:rPr>
          <w:rFonts w:eastAsia="標楷體"/>
          <w:kern w:val="0"/>
          <w:sz w:val="20"/>
          <w:szCs w:val="20"/>
        </w:rPr>
        <w:t>104</w:t>
      </w:r>
      <w:r w:rsidRPr="009C114F">
        <w:rPr>
          <w:rFonts w:eastAsia="標楷體"/>
          <w:kern w:val="0"/>
          <w:sz w:val="20"/>
          <w:szCs w:val="20"/>
        </w:rPr>
        <w:t>年</w:t>
      </w:r>
      <w:r w:rsidRPr="009C114F">
        <w:rPr>
          <w:rFonts w:eastAsia="標楷體"/>
          <w:kern w:val="0"/>
          <w:sz w:val="20"/>
          <w:szCs w:val="20"/>
        </w:rPr>
        <w:t>3</w:t>
      </w:r>
      <w:r w:rsidRPr="009C114F">
        <w:rPr>
          <w:rFonts w:eastAsia="標楷體"/>
          <w:kern w:val="0"/>
          <w:sz w:val="20"/>
          <w:szCs w:val="20"/>
        </w:rPr>
        <w:t>月</w:t>
      </w:r>
      <w:r w:rsidRPr="009C114F">
        <w:rPr>
          <w:rFonts w:eastAsia="標楷體"/>
          <w:kern w:val="0"/>
          <w:sz w:val="20"/>
          <w:szCs w:val="20"/>
        </w:rPr>
        <w:t>31</w:t>
      </w:r>
      <w:r w:rsidRPr="009C114F">
        <w:rPr>
          <w:rFonts w:eastAsia="標楷體"/>
          <w:kern w:val="0"/>
          <w:sz w:val="20"/>
          <w:szCs w:val="20"/>
        </w:rPr>
        <w:t>日教研秘字第</w:t>
      </w:r>
      <w:r w:rsidRPr="009C114F">
        <w:rPr>
          <w:rFonts w:eastAsia="標楷體"/>
          <w:kern w:val="0"/>
          <w:sz w:val="20"/>
          <w:szCs w:val="20"/>
        </w:rPr>
        <w:t>1041800102</w:t>
      </w:r>
      <w:r w:rsidRPr="009C114F">
        <w:rPr>
          <w:rFonts w:eastAsia="標楷體"/>
          <w:kern w:val="0"/>
          <w:sz w:val="20"/>
          <w:szCs w:val="20"/>
        </w:rPr>
        <w:t>號函修正</w:t>
      </w:r>
    </w:p>
    <w:p w14:paraId="53140458" w14:textId="7B3412DA" w:rsidR="00081448" w:rsidRPr="009C114F" w:rsidRDefault="00081448" w:rsidP="00CC1A39">
      <w:pPr>
        <w:spacing w:line="300" w:lineRule="exact"/>
        <w:jc w:val="right"/>
        <w:rPr>
          <w:rFonts w:eastAsia="標楷體"/>
          <w:kern w:val="0"/>
          <w:sz w:val="20"/>
          <w:szCs w:val="20"/>
        </w:rPr>
      </w:pPr>
      <w:r w:rsidRPr="009C114F">
        <w:rPr>
          <w:rFonts w:eastAsia="標楷體"/>
          <w:kern w:val="0"/>
          <w:sz w:val="20"/>
          <w:szCs w:val="20"/>
        </w:rPr>
        <w:t>中華民國</w:t>
      </w:r>
      <w:r w:rsidRPr="009C114F">
        <w:rPr>
          <w:rFonts w:eastAsia="標楷體"/>
          <w:kern w:val="0"/>
          <w:sz w:val="20"/>
          <w:szCs w:val="20"/>
        </w:rPr>
        <w:t>108</w:t>
      </w:r>
      <w:r w:rsidRPr="009C114F">
        <w:rPr>
          <w:rFonts w:eastAsia="標楷體"/>
          <w:kern w:val="0"/>
          <w:sz w:val="20"/>
          <w:szCs w:val="20"/>
        </w:rPr>
        <w:t>年</w:t>
      </w:r>
      <w:r w:rsidR="00C04998" w:rsidRPr="009C114F">
        <w:rPr>
          <w:rFonts w:eastAsia="標楷體"/>
          <w:kern w:val="0"/>
          <w:sz w:val="20"/>
          <w:szCs w:val="20"/>
        </w:rPr>
        <w:t>4</w:t>
      </w:r>
      <w:r w:rsidRPr="009C114F">
        <w:rPr>
          <w:rFonts w:eastAsia="標楷體"/>
          <w:kern w:val="0"/>
          <w:sz w:val="20"/>
          <w:szCs w:val="20"/>
        </w:rPr>
        <w:t>月</w:t>
      </w:r>
      <w:r w:rsidR="000F187D" w:rsidRPr="009C114F">
        <w:rPr>
          <w:rFonts w:eastAsia="標楷體"/>
          <w:kern w:val="0"/>
          <w:sz w:val="20"/>
          <w:szCs w:val="20"/>
        </w:rPr>
        <w:t>25</w:t>
      </w:r>
      <w:r w:rsidRPr="009C114F">
        <w:rPr>
          <w:rFonts w:eastAsia="標楷體"/>
          <w:kern w:val="0"/>
          <w:sz w:val="20"/>
          <w:szCs w:val="20"/>
        </w:rPr>
        <w:t>日教研秘字第</w:t>
      </w:r>
      <w:r w:rsidR="000F187D" w:rsidRPr="009C114F">
        <w:rPr>
          <w:rFonts w:eastAsia="標楷體" w:hint="eastAsia"/>
          <w:kern w:val="0"/>
          <w:sz w:val="20"/>
          <w:szCs w:val="20"/>
        </w:rPr>
        <w:t>1081800285</w:t>
      </w:r>
      <w:r w:rsidRPr="009C114F">
        <w:rPr>
          <w:rFonts w:eastAsia="標楷體"/>
          <w:kern w:val="0"/>
          <w:sz w:val="20"/>
          <w:szCs w:val="20"/>
        </w:rPr>
        <w:t>號函修正</w:t>
      </w:r>
    </w:p>
    <w:p w14:paraId="17C440B7" w14:textId="70B8EE22" w:rsidR="009B2CB1" w:rsidRPr="009C114F" w:rsidRDefault="009B2CB1" w:rsidP="00CC1A39">
      <w:pPr>
        <w:spacing w:line="300" w:lineRule="exact"/>
        <w:jc w:val="right"/>
        <w:rPr>
          <w:rFonts w:eastAsia="標楷體"/>
          <w:kern w:val="0"/>
          <w:sz w:val="20"/>
          <w:szCs w:val="20"/>
        </w:rPr>
      </w:pPr>
      <w:r w:rsidRPr="009C114F">
        <w:rPr>
          <w:rFonts w:eastAsia="標楷體"/>
          <w:kern w:val="0"/>
          <w:sz w:val="20"/>
          <w:szCs w:val="20"/>
        </w:rPr>
        <w:t>中華民國</w:t>
      </w:r>
      <w:r w:rsidRPr="009C114F">
        <w:rPr>
          <w:rFonts w:eastAsia="標楷體"/>
          <w:kern w:val="0"/>
          <w:sz w:val="20"/>
          <w:szCs w:val="20"/>
        </w:rPr>
        <w:t>10</w:t>
      </w:r>
      <w:r w:rsidRPr="009C114F">
        <w:rPr>
          <w:rFonts w:eastAsia="標楷體" w:hint="eastAsia"/>
          <w:kern w:val="0"/>
          <w:sz w:val="20"/>
          <w:szCs w:val="20"/>
        </w:rPr>
        <w:t>9</w:t>
      </w:r>
      <w:r w:rsidRPr="009C114F">
        <w:rPr>
          <w:rFonts w:eastAsia="標楷體"/>
          <w:kern w:val="0"/>
          <w:sz w:val="20"/>
          <w:szCs w:val="20"/>
        </w:rPr>
        <w:t>年</w:t>
      </w:r>
      <w:r w:rsidRPr="009C114F">
        <w:rPr>
          <w:rFonts w:eastAsia="標楷體" w:hint="eastAsia"/>
          <w:kern w:val="0"/>
          <w:sz w:val="20"/>
          <w:szCs w:val="20"/>
        </w:rPr>
        <w:t>5</w:t>
      </w:r>
      <w:r w:rsidRPr="009C114F">
        <w:rPr>
          <w:rFonts w:eastAsia="標楷體"/>
          <w:kern w:val="0"/>
          <w:sz w:val="20"/>
          <w:szCs w:val="20"/>
        </w:rPr>
        <w:t>月</w:t>
      </w:r>
      <w:r w:rsidRPr="009C114F">
        <w:rPr>
          <w:rFonts w:eastAsia="標楷體" w:hint="eastAsia"/>
          <w:kern w:val="0"/>
          <w:sz w:val="20"/>
          <w:szCs w:val="20"/>
        </w:rPr>
        <w:t>13</w:t>
      </w:r>
      <w:r w:rsidRPr="009C114F">
        <w:rPr>
          <w:rFonts w:eastAsia="標楷體"/>
          <w:kern w:val="0"/>
          <w:sz w:val="20"/>
          <w:szCs w:val="20"/>
        </w:rPr>
        <w:t>日教研秘字第</w:t>
      </w:r>
      <w:r w:rsidRPr="009C114F">
        <w:rPr>
          <w:rFonts w:eastAsia="標楷體" w:hint="eastAsia"/>
          <w:kern w:val="0"/>
          <w:sz w:val="20"/>
          <w:szCs w:val="20"/>
        </w:rPr>
        <w:t>1091800346</w:t>
      </w:r>
      <w:r w:rsidRPr="009C114F">
        <w:rPr>
          <w:rFonts w:eastAsia="標楷體"/>
          <w:kern w:val="0"/>
          <w:sz w:val="20"/>
          <w:szCs w:val="20"/>
        </w:rPr>
        <w:t>號函修正</w:t>
      </w:r>
      <w:r w:rsidRPr="009C114F">
        <w:rPr>
          <w:rFonts w:eastAsia="標楷體" w:hint="eastAsia"/>
          <w:kern w:val="0"/>
          <w:sz w:val="20"/>
          <w:szCs w:val="20"/>
        </w:rPr>
        <w:t>第四點、第五點</w:t>
      </w:r>
    </w:p>
    <w:p w14:paraId="019489FD" w14:textId="51AF2F18" w:rsidR="00D7509B" w:rsidRPr="009C114F" w:rsidRDefault="00D7509B" w:rsidP="00CC1A39">
      <w:pPr>
        <w:spacing w:line="300" w:lineRule="exact"/>
        <w:jc w:val="right"/>
        <w:rPr>
          <w:rFonts w:eastAsia="標楷體"/>
          <w:kern w:val="0"/>
          <w:sz w:val="20"/>
          <w:szCs w:val="20"/>
        </w:rPr>
      </w:pPr>
      <w:r w:rsidRPr="009C114F">
        <w:rPr>
          <w:rFonts w:eastAsia="標楷體"/>
          <w:kern w:val="0"/>
          <w:sz w:val="20"/>
          <w:szCs w:val="20"/>
        </w:rPr>
        <w:t>中華民國</w:t>
      </w:r>
      <w:r w:rsidRPr="009C114F">
        <w:rPr>
          <w:rFonts w:eastAsia="標楷體"/>
          <w:kern w:val="0"/>
          <w:sz w:val="20"/>
          <w:szCs w:val="20"/>
        </w:rPr>
        <w:t>1</w:t>
      </w:r>
      <w:r w:rsidRPr="009C114F">
        <w:rPr>
          <w:rFonts w:eastAsia="標楷體" w:hint="eastAsia"/>
          <w:kern w:val="0"/>
          <w:sz w:val="20"/>
          <w:szCs w:val="20"/>
        </w:rPr>
        <w:t>11</w:t>
      </w:r>
      <w:r w:rsidRPr="009C114F">
        <w:rPr>
          <w:rFonts w:eastAsia="標楷體"/>
          <w:kern w:val="0"/>
          <w:sz w:val="20"/>
          <w:szCs w:val="20"/>
        </w:rPr>
        <w:t>年</w:t>
      </w:r>
      <w:r w:rsidRPr="009C114F">
        <w:rPr>
          <w:rFonts w:eastAsia="標楷體" w:hint="eastAsia"/>
          <w:kern w:val="0"/>
          <w:sz w:val="20"/>
          <w:szCs w:val="20"/>
        </w:rPr>
        <w:t>1</w:t>
      </w:r>
      <w:r w:rsidRPr="009C114F">
        <w:rPr>
          <w:rFonts w:eastAsia="標楷體"/>
          <w:kern w:val="0"/>
          <w:sz w:val="20"/>
          <w:szCs w:val="20"/>
        </w:rPr>
        <w:t>1</w:t>
      </w:r>
      <w:r w:rsidRPr="009C114F">
        <w:rPr>
          <w:rFonts w:eastAsia="標楷體"/>
          <w:kern w:val="0"/>
          <w:sz w:val="20"/>
          <w:szCs w:val="20"/>
        </w:rPr>
        <w:t>月</w:t>
      </w:r>
      <w:r w:rsidRPr="009C114F">
        <w:rPr>
          <w:rFonts w:eastAsia="標楷體" w:hint="eastAsia"/>
          <w:kern w:val="0"/>
          <w:sz w:val="20"/>
          <w:szCs w:val="20"/>
        </w:rPr>
        <w:t>15</w:t>
      </w:r>
      <w:r w:rsidRPr="009C114F">
        <w:rPr>
          <w:rFonts w:eastAsia="標楷體"/>
          <w:kern w:val="0"/>
          <w:sz w:val="20"/>
          <w:szCs w:val="20"/>
        </w:rPr>
        <w:t>日教研秘字第</w:t>
      </w:r>
      <w:r w:rsidRPr="009C114F">
        <w:rPr>
          <w:rFonts w:eastAsia="標楷體" w:hint="eastAsia"/>
          <w:kern w:val="0"/>
          <w:sz w:val="20"/>
          <w:szCs w:val="20"/>
        </w:rPr>
        <w:t>1111</w:t>
      </w:r>
      <w:r w:rsidRPr="009C114F">
        <w:rPr>
          <w:rFonts w:eastAsia="標楷體"/>
          <w:kern w:val="0"/>
          <w:sz w:val="20"/>
          <w:szCs w:val="20"/>
        </w:rPr>
        <w:t>801049</w:t>
      </w:r>
      <w:r w:rsidRPr="009C114F">
        <w:rPr>
          <w:rFonts w:eastAsia="標楷體"/>
          <w:kern w:val="0"/>
          <w:sz w:val="20"/>
          <w:szCs w:val="20"/>
        </w:rPr>
        <w:t>號函修正</w:t>
      </w:r>
      <w:r w:rsidRPr="009C114F">
        <w:rPr>
          <w:rFonts w:eastAsia="標楷體" w:hint="eastAsia"/>
          <w:kern w:val="0"/>
          <w:sz w:val="20"/>
          <w:szCs w:val="20"/>
        </w:rPr>
        <w:t>第二點</w:t>
      </w:r>
    </w:p>
    <w:p w14:paraId="6A42943B" w14:textId="519725E3" w:rsidR="00CC1A39" w:rsidRPr="009C114F" w:rsidRDefault="00CC1A39" w:rsidP="00211170">
      <w:pPr>
        <w:spacing w:afterLines="50" w:after="180" w:line="300" w:lineRule="exact"/>
        <w:jc w:val="right"/>
        <w:rPr>
          <w:rFonts w:eastAsia="標楷體"/>
          <w:kern w:val="0"/>
          <w:sz w:val="20"/>
          <w:szCs w:val="20"/>
        </w:rPr>
      </w:pPr>
      <w:r w:rsidRPr="009C114F">
        <w:rPr>
          <w:rFonts w:eastAsia="標楷體"/>
          <w:kern w:val="0"/>
          <w:sz w:val="20"/>
          <w:szCs w:val="20"/>
        </w:rPr>
        <w:t>中華民國</w:t>
      </w:r>
      <w:r w:rsidR="009B2CB1" w:rsidRPr="009C114F">
        <w:rPr>
          <w:rFonts w:eastAsia="標楷體"/>
          <w:kern w:val="0"/>
          <w:sz w:val="20"/>
          <w:szCs w:val="20"/>
        </w:rPr>
        <w:t>1</w:t>
      </w:r>
      <w:r w:rsidR="009B2CB1" w:rsidRPr="009C114F">
        <w:rPr>
          <w:rFonts w:eastAsia="標楷體" w:hint="eastAsia"/>
          <w:kern w:val="0"/>
          <w:sz w:val="20"/>
          <w:szCs w:val="20"/>
        </w:rPr>
        <w:t>1</w:t>
      </w:r>
      <w:r w:rsidR="00D7509B" w:rsidRPr="009C114F">
        <w:rPr>
          <w:rFonts w:eastAsia="標楷體" w:hint="eastAsia"/>
          <w:kern w:val="0"/>
          <w:sz w:val="20"/>
          <w:szCs w:val="20"/>
        </w:rPr>
        <w:t>3</w:t>
      </w:r>
      <w:r w:rsidRPr="009C114F">
        <w:rPr>
          <w:rFonts w:eastAsia="標楷體"/>
          <w:kern w:val="0"/>
          <w:sz w:val="20"/>
          <w:szCs w:val="20"/>
        </w:rPr>
        <w:t>年</w:t>
      </w:r>
      <w:r w:rsidR="00812D6D" w:rsidRPr="009C114F">
        <w:rPr>
          <w:rFonts w:eastAsia="標楷體" w:hint="eastAsia"/>
          <w:kern w:val="0"/>
          <w:sz w:val="20"/>
          <w:szCs w:val="20"/>
        </w:rPr>
        <w:t>11</w:t>
      </w:r>
      <w:r w:rsidRPr="009C114F">
        <w:rPr>
          <w:rFonts w:eastAsia="標楷體"/>
          <w:kern w:val="0"/>
          <w:sz w:val="20"/>
          <w:szCs w:val="20"/>
        </w:rPr>
        <w:t>月</w:t>
      </w:r>
      <w:r w:rsidR="00812D6D" w:rsidRPr="009C114F">
        <w:rPr>
          <w:rFonts w:eastAsia="標楷體" w:hint="eastAsia"/>
          <w:kern w:val="0"/>
          <w:sz w:val="20"/>
          <w:szCs w:val="20"/>
        </w:rPr>
        <w:t>13</w:t>
      </w:r>
      <w:r w:rsidRPr="009C114F">
        <w:rPr>
          <w:rFonts w:eastAsia="標楷體"/>
          <w:kern w:val="0"/>
          <w:sz w:val="20"/>
          <w:szCs w:val="20"/>
        </w:rPr>
        <w:t>日教研秘字第</w:t>
      </w:r>
      <w:r w:rsidR="00812D6D" w:rsidRPr="009C114F">
        <w:rPr>
          <w:rFonts w:eastAsia="標楷體" w:hint="eastAsia"/>
          <w:kern w:val="0"/>
          <w:sz w:val="20"/>
          <w:szCs w:val="20"/>
        </w:rPr>
        <w:t>1131801423</w:t>
      </w:r>
      <w:r w:rsidRPr="009C114F">
        <w:rPr>
          <w:rFonts w:eastAsia="標楷體"/>
          <w:kern w:val="0"/>
          <w:sz w:val="20"/>
          <w:szCs w:val="20"/>
        </w:rPr>
        <w:t>號函修正</w:t>
      </w:r>
      <w:r w:rsidRPr="009C114F">
        <w:rPr>
          <w:rFonts w:eastAsia="標楷體" w:hint="eastAsia"/>
          <w:kern w:val="0"/>
          <w:sz w:val="20"/>
          <w:szCs w:val="20"/>
        </w:rPr>
        <w:t>第</w:t>
      </w:r>
      <w:r w:rsidR="00D7509B" w:rsidRPr="009C114F">
        <w:rPr>
          <w:rFonts w:eastAsia="標楷體" w:hint="eastAsia"/>
          <w:kern w:val="0"/>
          <w:sz w:val="20"/>
          <w:szCs w:val="20"/>
        </w:rPr>
        <w:t>九</w:t>
      </w:r>
      <w:r w:rsidRPr="009C114F">
        <w:rPr>
          <w:rFonts w:eastAsia="標楷體" w:hint="eastAsia"/>
          <w:kern w:val="0"/>
          <w:sz w:val="20"/>
          <w:szCs w:val="20"/>
        </w:rPr>
        <w:t>點</w:t>
      </w:r>
    </w:p>
    <w:p w14:paraId="414B657C" w14:textId="77777777" w:rsidR="009933B8" w:rsidRPr="009C114F" w:rsidRDefault="009933B8" w:rsidP="009933B8">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國家教育研究院(以下簡稱本院)為激勵職員工作士氣，提升行政效率，以達綜覈名實、信賞必罰之旨，參照教育部職員獎懲要點之規定，特訂定本要點。</w:t>
      </w:r>
    </w:p>
    <w:p w14:paraId="18A7005C" w14:textId="77777777" w:rsidR="007D5E84" w:rsidRPr="009C114F" w:rsidRDefault="007D5E84" w:rsidP="00C80281">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本院職員執行本院業務，有下列情形之一者，嘉獎：</w:t>
      </w:r>
    </w:p>
    <w:p w14:paraId="59C57A80"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工作勤奮，服務認真，有具體優良事蹟者。</w:t>
      </w:r>
    </w:p>
    <w:p w14:paraId="07F964DF"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對主辦（管）業務提供改進意見，經採行者。</w:t>
      </w:r>
    </w:p>
    <w:p w14:paraId="059F6B13"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對上級交辦事項，圓滿達成任務，成績優良者。</w:t>
      </w:r>
    </w:p>
    <w:p w14:paraId="4FDB63E2"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辦理各項業務或會議，計畫周詳，聯繫協調得宜，表現優異者。</w:t>
      </w:r>
    </w:p>
    <w:p w14:paraId="2E93C6D8" w14:textId="4D5E7024" w:rsidR="007D5E84" w:rsidRPr="009C114F" w:rsidRDefault="00BF7DA0"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代理他人職務期間連續達一個月（四週）以上，未滿六個月，</w:t>
      </w:r>
      <w:r w:rsidR="007D5E84" w:rsidRPr="009C114F">
        <w:rPr>
          <w:rFonts w:ascii="標楷體" w:eastAsia="標楷體" w:hAnsi="標楷體" w:hint="eastAsia"/>
          <w:sz w:val="28"/>
          <w:szCs w:val="28"/>
        </w:rPr>
        <w:t>負責盡職，成績優良者。</w:t>
      </w:r>
    </w:p>
    <w:p w14:paraId="76401BF7"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奉派參加各項比（競）賽、活動，認真負責，圓滿達成任務者。</w:t>
      </w:r>
    </w:p>
    <w:p w14:paraId="147DC839"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從事研究發展，經審定為成績優良者。</w:t>
      </w:r>
    </w:p>
    <w:p w14:paraId="3876DEFE" w14:textId="77777777" w:rsidR="007D5E84"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拒收餽贈，經查明屬實者。</w:t>
      </w:r>
    </w:p>
    <w:p w14:paraId="43557729" w14:textId="77EBEC55" w:rsidR="002F1D7C" w:rsidRPr="009C114F" w:rsidRDefault="002F1D7C"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辦理資通安全事項，依公務機關所屬人員資通安全事項獎懲辦法</w:t>
      </w:r>
      <w:r w:rsidR="00D27BEE" w:rsidRPr="009C114F">
        <w:rPr>
          <w:rFonts w:ascii="標楷體" w:eastAsia="標楷體" w:hAnsi="標楷體" w:hint="eastAsia"/>
          <w:sz w:val="28"/>
          <w:szCs w:val="28"/>
        </w:rPr>
        <w:t>，</w:t>
      </w:r>
      <w:r w:rsidRPr="009C114F">
        <w:rPr>
          <w:rFonts w:ascii="標楷體" w:eastAsia="標楷體" w:hAnsi="標楷體" w:hint="eastAsia"/>
          <w:sz w:val="28"/>
          <w:szCs w:val="28"/>
        </w:rPr>
        <w:t>績效優良者。</w:t>
      </w:r>
    </w:p>
    <w:p w14:paraId="30D6799B" w14:textId="3B1F4EDB" w:rsidR="009B2CB1" w:rsidRPr="009C114F" w:rsidRDefault="009B2CB1" w:rsidP="009B2CB1">
      <w:pPr>
        <w:numPr>
          <w:ilvl w:val="1"/>
          <w:numId w:val="1"/>
        </w:numPr>
        <w:snapToGrid w:val="0"/>
        <w:spacing w:line="460" w:lineRule="exact"/>
        <w:ind w:left="1316" w:hanging="822"/>
        <w:jc w:val="both"/>
        <w:rPr>
          <w:rFonts w:ascii="標楷體" w:eastAsia="標楷體" w:hAnsi="標楷體"/>
          <w:sz w:val="28"/>
          <w:szCs w:val="28"/>
        </w:rPr>
      </w:pPr>
      <w:r w:rsidRPr="009C114F">
        <w:rPr>
          <w:rFonts w:ascii="標楷體" w:eastAsia="標楷體" w:hAnsi="標楷體" w:hint="eastAsia"/>
          <w:sz w:val="28"/>
          <w:szCs w:val="28"/>
        </w:rPr>
        <w:t>依規定超時加班，因公務需要逾法定補休期限未能補休及機關預算不足未支領加班費者。</w:t>
      </w:r>
    </w:p>
    <w:p w14:paraId="19DD73A4" w14:textId="56DFE37D" w:rsidR="00671EE3" w:rsidRPr="009C114F" w:rsidRDefault="007D5E84"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其他優良行為或事蹟，足資獎勵者。</w:t>
      </w:r>
    </w:p>
    <w:p w14:paraId="5FAA2774" w14:textId="77777777" w:rsidR="00671EE3" w:rsidRPr="009C114F" w:rsidRDefault="00671EE3" w:rsidP="00C80281">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本院職員執行本院業務，有下列情形之一者，記功：</w:t>
      </w:r>
    </w:p>
    <w:p w14:paraId="1DB874EB"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研擬法令規章或重要計畫，經採納實施，著有績效者。</w:t>
      </w:r>
    </w:p>
    <w:p w14:paraId="486A24CD"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對主辦（管）業務提出具體改進方案，經採行確具成效者。</w:t>
      </w:r>
    </w:p>
    <w:p w14:paraId="2B12A69D"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對主辦（管）業務之推展，主動積極，負責盡職，確具成效者。</w:t>
      </w:r>
    </w:p>
    <w:p w14:paraId="058E9C39"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研擬專案業務，提出改革具體方案，經採行實施具有價值者。</w:t>
      </w:r>
    </w:p>
    <w:p w14:paraId="4B0BD940"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執行上級交辦重要事項，克服困難，圓滿達成任務，著有績效</w:t>
      </w:r>
      <w:r w:rsidRPr="009C114F">
        <w:rPr>
          <w:rFonts w:ascii="標楷體" w:eastAsia="標楷體" w:hAnsi="標楷體" w:hint="eastAsia"/>
          <w:sz w:val="28"/>
          <w:szCs w:val="28"/>
        </w:rPr>
        <w:lastRenderedPageBreak/>
        <w:t>者。</w:t>
      </w:r>
    </w:p>
    <w:p w14:paraId="209A3BFA"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從事研究發展，對促進業務改革，有具體績效者。</w:t>
      </w:r>
    </w:p>
    <w:p w14:paraId="57FBA37C" w14:textId="38E6F966"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主辦國際性或全國性會議，策劃周詳，圓滿達成任務，著有績效者。</w:t>
      </w:r>
    </w:p>
    <w:p w14:paraId="6BBBB8B1"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處理緊急任務或偶發事件迅速圓滿完成，著有績效者。</w:t>
      </w:r>
    </w:p>
    <w:p w14:paraId="1BA946AE"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檢舉或協助偵破重大違法舞弊案件者。</w:t>
      </w:r>
    </w:p>
    <w:p w14:paraId="480935BC" w14:textId="77777777"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拒收賄賂或其他不正當利益，其優良事蹟足為表率者。</w:t>
      </w:r>
    </w:p>
    <w:p w14:paraId="5A73FBE6" w14:textId="2C1BD03D" w:rsidR="00B03935" w:rsidRPr="009C114F" w:rsidRDefault="00671EE3" w:rsidP="00852EEF">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代理他人職務期間連續達六個月以上，負責盡職，成績優良者。</w:t>
      </w:r>
    </w:p>
    <w:p w14:paraId="5F93EF5C" w14:textId="0579BFFD" w:rsidR="00B03935" w:rsidRPr="009C114F" w:rsidRDefault="00B03935" w:rsidP="00C80281">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辦理資通安全事項，依公務機關所屬人員資通安全事項獎懲辦法</w:t>
      </w:r>
      <w:r w:rsidR="00D27BEE" w:rsidRPr="009C114F">
        <w:rPr>
          <w:rFonts w:ascii="標楷體" w:eastAsia="標楷體" w:hAnsi="標楷體" w:hint="eastAsia"/>
          <w:sz w:val="28"/>
          <w:szCs w:val="28"/>
        </w:rPr>
        <w:t>，</w:t>
      </w:r>
      <w:r w:rsidR="000A6E4A" w:rsidRPr="009C114F">
        <w:rPr>
          <w:rFonts w:ascii="標楷體" w:eastAsia="標楷體" w:hAnsi="標楷體" w:hint="eastAsia"/>
          <w:sz w:val="28"/>
          <w:szCs w:val="28"/>
        </w:rPr>
        <w:t>績效優良且</w:t>
      </w:r>
      <w:r w:rsidRPr="009C114F">
        <w:rPr>
          <w:rFonts w:ascii="標楷體" w:eastAsia="標楷體" w:hAnsi="標楷體" w:hint="eastAsia"/>
          <w:sz w:val="28"/>
          <w:szCs w:val="28"/>
        </w:rPr>
        <w:t>有具體貢獻者。</w:t>
      </w:r>
    </w:p>
    <w:p w14:paraId="60AFDABD" w14:textId="02AC9DAD" w:rsidR="00671EE3" w:rsidRPr="009C114F" w:rsidRDefault="00671EE3" w:rsidP="00C80281">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其他重大功績，足資表率者。</w:t>
      </w:r>
    </w:p>
    <w:p w14:paraId="7F315AEF" w14:textId="77777777" w:rsidR="00CC1A39" w:rsidRPr="009C114F" w:rsidRDefault="00CC1A39" w:rsidP="00CC1A39">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本院職員執行本院業務，有下列情形之一者，申誡：</w:t>
      </w:r>
    </w:p>
    <w:p w14:paraId="237A8D38"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怠忽職守，敷衍塞責，情節輕微者。</w:t>
      </w:r>
    </w:p>
    <w:p w14:paraId="2F8863B4"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對主辦（管）業務及交辦事項無故延誤或疏漏舛錯，情節輕微者。</w:t>
      </w:r>
    </w:p>
    <w:p w14:paraId="1E65B960"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 xml:space="preserve">對承辦業務處理不當、疏於協調配合或藉故推諉，發生不良 </w:t>
      </w:r>
    </w:p>
    <w:p w14:paraId="3F854834" w14:textId="77777777" w:rsidR="00CC1A39" w:rsidRPr="009C114F" w:rsidRDefault="00CC1A39" w:rsidP="00CC1A39">
      <w:pPr>
        <w:snapToGrid w:val="0"/>
        <w:spacing w:line="460" w:lineRule="exact"/>
        <w:ind w:left="1320"/>
        <w:jc w:val="both"/>
        <w:rPr>
          <w:rFonts w:ascii="標楷體" w:eastAsia="標楷體" w:hAnsi="標楷體"/>
          <w:sz w:val="28"/>
          <w:szCs w:val="28"/>
        </w:rPr>
      </w:pPr>
      <w:r w:rsidRPr="009C114F">
        <w:rPr>
          <w:rFonts w:ascii="標楷體" w:eastAsia="標楷體" w:hAnsi="標楷體" w:hint="eastAsia"/>
          <w:sz w:val="28"/>
          <w:szCs w:val="28"/>
        </w:rPr>
        <w:t>影響者。</w:t>
      </w:r>
    </w:p>
    <w:p w14:paraId="772FD2CC"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對屬員疏於督導考核，致影響業務推展，情節輕微者。</w:t>
      </w:r>
    </w:p>
    <w:p w14:paraId="00B6C922"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對公物未盡善良保管義務或有浪費公帑情事，致造成損失，情節輕微者。</w:t>
      </w:r>
    </w:p>
    <w:p w14:paraId="7F4EDBEA"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言行不檢，有損機關或公務員聲譽，情節輕微者。</w:t>
      </w:r>
    </w:p>
    <w:p w14:paraId="0F57938D"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辦理資通安全事項，未依公務機關所屬人員資通安全事項獎</w:t>
      </w:r>
    </w:p>
    <w:p w14:paraId="2DC44AAF" w14:textId="77777777" w:rsidR="00CC1A39" w:rsidRPr="009C114F" w:rsidRDefault="00CC1A39" w:rsidP="00CC1A39">
      <w:pPr>
        <w:snapToGrid w:val="0"/>
        <w:spacing w:line="460" w:lineRule="exact"/>
        <w:ind w:left="1320"/>
        <w:jc w:val="both"/>
        <w:rPr>
          <w:rFonts w:ascii="標楷體" w:eastAsia="標楷體" w:hAnsi="標楷體"/>
          <w:sz w:val="28"/>
          <w:szCs w:val="28"/>
        </w:rPr>
      </w:pPr>
      <w:r w:rsidRPr="009C114F">
        <w:rPr>
          <w:rFonts w:ascii="標楷體" w:eastAsia="標楷體" w:hAnsi="標楷體" w:hint="eastAsia"/>
          <w:sz w:val="28"/>
          <w:szCs w:val="28"/>
        </w:rPr>
        <w:t xml:space="preserve">懲辦法，績效不良者。    </w:t>
      </w:r>
    </w:p>
    <w:p w14:paraId="5E71F9D5" w14:textId="77777777" w:rsidR="00CC1A39" w:rsidRPr="009C114F" w:rsidRDefault="00CC1A39" w:rsidP="00CC1A39">
      <w:pPr>
        <w:numPr>
          <w:ilvl w:val="1"/>
          <w:numId w:val="1"/>
        </w:numPr>
        <w:snapToGrid w:val="0"/>
        <w:spacing w:line="460" w:lineRule="exact"/>
        <w:ind w:left="1276" w:hanging="850"/>
        <w:jc w:val="both"/>
        <w:rPr>
          <w:rFonts w:ascii="標楷體" w:eastAsia="標楷體" w:hAnsi="標楷體"/>
          <w:sz w:val="28"/>
          <w:szCs w:val="28"/>
        </w:rPr>
      </w:pPr>
      <w:r w:rsidRPr="009C114F">
        <w:rPr>
          <w:rFonts w:ascii="標楷體" w:eastAsia="標楷體" w:hAnsi="標楷體" w:hint="eastAsia"/>
          <w:sz w:val="28"/>
          <w:szCs w:val="28"/>
        </w:rPr>
        <w:t>有酒後駕車及其他相關違規情事，依行政院訂頒之公務人員酒後駕車相關行政責任建議處理原則及相關規定應予懲處者。</w:t>
      </w:r>
    </w:p>
    <w:p w14:paraId="558A4D8C"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其他違反公務員法令或本院行政規章規定事項，情節輕微者。</w:t>
      </w:r>
    </w:p>
    <w:p w14:paraId="48232B0B" w14:textId="77777777" w:rsidR="00CC1A39" w:rsidRPr="009C114F" w:rsidRDefault="00CC1A39" w:rsidP="00CC1A39">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本院職員執行本院業務，有下列情形之一者，記過：</w:t>
      </w:r>
    </w:p>
    <w:p w14:paraId="08371ACB"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工作不力或擅離職守，貽誤公務者。</w:t>
      </w:r>
    </w:p>
    <w:p w14:paraId="450B9066"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違反紀律或言行不檢，品行不端，有損機關聲譽或公務人員形</w:t>
      </w:r>
      <w:r w:rsidRPr="009C114F">
        <w:rPr>
          <w:rFonts w:ascii="標楷體" w:eastAsia="標楷體" w:hAnsi="標楷體" w:hint="eastAsia"/>
          <w:sz w:val="28"/>
          <w:szCs w:val="28"/>
        </w:rPr>
        <w:lastRenderedPageBreak/>
        <w:t>象者。</w:t>
      </w:r>
    </w:p>
    <w:p w14:paraId="67AF6ACD"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無故違抗長官命令或指揮，影響公務情節重大，有確實證據者。</w:t>
      </w:r>
    </w:p>
    <w:p w14:paraId="4FA11AD4"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對主辦（管）業務或交辦事項無故延誤時效，致造成不良後果，情節較重者。</w:t>
      </w:r>
    </w:p>
    <w:p w14:paraId="728F277B"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洩漏公務機密，情況尚非嚴重，但已引起處理困難者。</w:t>
      </w:r>
    </w:p>
    <w:p w14:paraId="78EA8C2C"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誣控濫告長官、同事，經查屬實，情節尚非重大者。</w:t>
      </w:r>
    </w:p>
    <w:p w14:paraId="591062CD" w14:textId="77777777" w:rsidR="00CC1A39" w:rsidRPr="009C114F" w:rsidRDefault="00CC1A39" w:rsidP="00CC1A39">
      <w:pPr>
        <w:numPr>
          <w:ilvl w:val="1"/>
          <w:numId w:val="1"/>
        </w:numPr>
        <w:snapToGrid w:val="0"/>
        <w:spacing w:line="460" w:lineRule="exact"/>
        <w:ind w:leftChars="200" w:left="1320" w:hangingChars="300" w:hanging="840"/>
        <w:jc w:val="both"/>
        <w:rPr>
          <w:rFonts w:ascii="標楷體" w:eastAsia="標楷體" w:hAnsi="標楷體"/>
          <w:sz w:val="28"/>
          <w:szCs w:val="28"/>
        </w:rPr>
      </w:pPr>
      <w:r w:rsidRPr="009C114F">
        <w:rPr>
          <w:rFonts w:ascii="標楷體" w:eastAsia="標楷體" w:hAnsi="標楷體" w:hint="eastAsia"/>
          <w:sz w:val="28"/>
          <w:szCs w:val="28"/>
        </w:rPr>
        <w:t>對公物未盡善良保管義務或有浪費公帑情事，致造成損失，情 節較重者。</w:t>
      </w:r>
    </w:p>
    <w:p w14:paraId="64AB4530"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對屬員督導考核不周，致造成不良後果，情節較重者。</w:t>
      </w:r>
    </w:p>
    <w:p w14:paraId="198A1FCD"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冒名簽到（退）或刷卡，經查屬實者。</w:t>
      </w:r>
    </w:p>
    <w:p w14:paraId="62F2BB62"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曠職繼續逾一日未達二日，或一年內累積逾二日未達五日者。</w:t>
      </w:r>
    </w:p>
    <w:p w14:paraId="150B9C7C"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辦理資通安全事項，未依公務機關所屬人員資通安全事項獎懲辦法，績效不良且情節重大者。</w:t>
      </w:r>
    </w:p>
    <w:p w14:paraId="797EFA84" w14:textId="77777777" w:rsidR="00CC1A39" w:rsidRPr="009C114F" w:rsidRDefault="00CC1A39" w:rsidP="00CC1A39">
      <w:pPr>
        <w:numPr>
          <w:ilvl w:val="1"/>
          <w:numId w:val="1"/>
        </w:numPr>
        <w:snapToGrid w:val="0"/>
        <w:spacing w:line="460" w:lineRule="exact"/>
        <w:jc w:val="both"/>
        <w:rPr>
          <w:rFonts w:ascii="標楷體" w:eastAsia="標楷體" w:hAnsi="標楷體"/>
          <w:sz w:val="28"/>
          <w:szCs w:val="28"/>
        </w:rPr>
      </w:pPr>
      <w:r w:rsidRPr="009C114F">
        <w:rPr>
          <w:rFonts w:ascii="標楷體" w:eastAsia="標楷體" w:hAnsi="標楷體" w:hint="eastAsia"/>
          <w:sz w:val="28"/>
          <w:szCs w:val="28"/>
        </w:rPr>
        <w:t>有酒後駕車、酒後駕車肇事及其他相關違規情事，嚴重損害本院聲譽情節重大，依行政院訂頒之公務人員酒後駕車相關行政責任建議處理原則及相關規定應予懲處者。</w:t>
      </w:r>
    </w:p>
    <w:p w14:paraId="175D8002" w14:textId="77777777" w:rsidR="00CC1A39" w:rsidRPr="009C114F" w:rsidRDefault="00CC1A39" w:rsidP="00CC1A39">
      <w:pPr>
        <w:numPr>
          <w:ilvl w:val="1"/>
          <w:numId w:val="1"/>
        </w:numPr>
        <w:snapToGrid w:val="0"/>
        <w:spacing w:line="460" w:lineRule="exact"/>
        <w:ind w:leftChars="200" w:left="1600" w:hangingChars="400" w:hanging="1120"/>
        <w:jc w:val="both"/>
        <w:rPr>
          <w:rFonts w:ascii="標楷體" w:eastAsia="標楷體" w:hAnsi="標楷體"/>
          <w:sz w:val="28"/>
          <w:szCs w:val="28"/>
        </w:rPr>
      </w:pPr>
      <w:r w:rsidRPr="009C114F">
        <w:rPr>
          <w:rFonts w:ascii="標楷體" w:eastAsia="標楷體" w:hAnsi="標楷體" w:hint="eastAsia"/>
          <w:sz w:val="28"/>
          <w:szCs w:val="28"/>
        </w:rPr>
        <w:t>其他違反公務員法令或本院行政規章規定事項，情節較重者。</w:t>
      </w:r>
    </w:p>
    <w:p w14:paraId="51CCFB0A" w14:textId="77777777" w:rsidR="009933B8" w:rsidRPr="009C114F" w:rsidRDefault="009933B8" w:rsidP="009933B8">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本要點所列嘉獎、記功、申誡、記過之規定，應視其情節，核予一次或二次之獎懲。</w:t>
      </w:r>
    </w:p>
    <w:p w14:paraId="3FC7A120" w14:textId="77777777" w:rsidR="009933B8" w:rsidRPr="009C114F" w:rsidRDefault="009933B8" w:rsidP="009933B8">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本院職員工作表現之獎懲，得由院長、副院長交議或各單位主管主動提出，經考績委員會審議通過後辦理。</w:t>
      </w:r>
    </w:p>
    <w:p w14:paraId="687D1114" w14:textId="77777777" w:rsidR="009933B8" w:rsidRPr="009C114F" w:rsidRDefault="009933B8" w:rsidP="009933B8">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各單位對職員擬予懲處時，應由人事室事先通知當事人限期提出書面申辯，以併同核議。</w:t>
      </w:r>
    </w:p>
    <w:p w14:paraId="21051EE8" w14:textId="5A7322E4" w:rsidR="009933B8" w:rsidRPr="009C114F" w:rsidRDefault="009933B8" w:rsidP="009933B8">
      <w:pPr>
        <w:snapToGrid w:val="0"/>
        <w:spacing w:line="460" w:lineRule="exact"/>
        <w:ind w:left="560"/>
        <w:jc w:val="both"/>
        <w:rPr>
          <w:rFonts w:ascii="標楷體" w:eastAsia="標楷體" w:hAnsi="標楷體"/>
          <w:sz w:val="28"/>
          <w:szCs w:val="28"/>
        </w:rPr>
      </w:pPr>
      <w:r w:rsidRPr="009C114F">
        <w:rPr>
          <w:rFonts w:ascii="標楷體" w:eastAsia="標楷體" w:hAnsi="標楷體" w:hint="eastAsia"/>
          <w:sz w:val="28"/>
          <w:szCs w:val="28"/>
        </w:rPr>
        <w:t>前項限期，自當事人接獲通知之次日起算，最多以十日為限。</w:t>
      </w:r>
    </w:p>
    <w:p w14:paraId="5C7F80AC" w14:textId="55210093" w:rsidR="009933B8" w:rsidRPr="009C114F" w:rsidRDefault="009933B8" w:rsidP="009933B8">
      <w:pPr>
        <w:numPr>
          <w:ilvl w:val="0"/>
          <w:numId w:val="1"/>
        </w:numPr>
        <w:snapToGrid w:val="0"/>
        <w:spacing w:line="460" w:lineRule="exact"/>
        <w:ind w:left="560" w:hangingChars="200" w:hanging="560"/>
        <w:jc w:val="both"/>
        <w:rPr>
          <w:rFonts w:ascii="標楷體" w:eastAsia="標楷體" w:hAnsi="標楷體"/>
          <w:sz w:val="28"/>
          <w:szCs w:val="28"/>
        </w:rPr>
      </w:pPr>
      <w:r w:rsidRPr="009C114F">
        <w:rPr>
          <w:rFonts w:ascii="標楷體" w:eastAsia="標楷體" w:hAnsi="標楷體" w:hint="eastAsia"/>
          <w:sz w:val="28"/>
          <w:szCs w:val="28"/>
        </w:rPr>
        <w:t>本院研究人員、約聘僱人員、</w:t>
      </w:r>
      <w:r w:rsidR="00D7509B" w:rsidRPr="009C114F">
        <w:rPr>
          <w:rFonts w:ascii="標楷體" w:eastAsia="標楷體" w:hAnsi="標楷體" w:hint="eastAsia"/>
          <w:sz w:val="28"/>
          <w:szCs w:val="28"/>
        </w:rPr>
        <w:t>專任約用</w:t>
      </w:r>
      <w:r w:rsidRPr="009C114F">
        <w:rPr>
          <w:rFonts w:ascii="標楷體" w:eastAsia="標楷體" w:hAnsi="標楷體" w:hint="eastAsia"/>
          <w:sz w:val="28"/>
          <w:szCs w:val="28"/>
        </w:rPr>
        <w:t>人員之獎懲，比照本要點之規定辦理。</w:t>
      </w:r>
    </w:p>
    <w:p w14:paraId="0ADC4835" w14:textId="77777777" w:rsidR="002F1D7C" w:rsidRPr="009C114F" w:rsidRDefault="002F1D7C" w:rsidP="00C80281">
      <w:pPr>
        <w:snapToGrid w:val="0"/>
        <w:spacing w:line="460" w:lineRule="exact"/>
        <w:ind w:left="480"/>
        <w:jc w:val="both"/>
        <w:rPr>
          <w:rFonts w:ascii="標楷體" w:eastAsia="標楷體" w:hAnsi="標楷體"/>
          <w:sz w:val="28"/>
          <w:szCs w:val="28"/>
        </w:rPr>
      </w:pPr>
    </w:p>
    <w:p w14:paraId="3FCADBF1" w14:textId="77777777" w:rsidR="007D5E84" w:rsidRPr="009C114F" w:rsidRDefault="007D5E84" w:rsidP="00A87061">
      <w:pPr>
        <w:spacing w:line="460" w:lineRule="exact"/>
        <w:rPr>
          <w:rFonts w:ascii="標楷體" w:eastAsia="標楷體" w:hAnsi="標楷體"/>
        </w:rPr>
      </w:pPr>
    </w:p>
    <w:sectPr w:rsidR="007D5E84" w:rsidRPr="009C114F" w:rsidSect="007837A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3550" w14:textId="77777777" w:rsidR="00B4593F" w:rsidRDefault="00B4593F" w:rsidP="00463A88">
      <w:r>
        <w:separator/>
      </w:r>
    </w:p>
  </w:endnote>
  <w:endnote w:type="continuationSeparator" w:id="0">
    <w:p w14:paraId="241E4B0D" w14:textId="77777777" w:rsidR="00B4593F" w:rsidRDefault="00B4593F" w:rsidP="004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E667" w14:textId="77777777" w:rsidR="00B4593F" w:rsidRDefault="00B4593F" w:rsidP="00463A88">
      <w:r>
        <w:separator/>
      </w:r>
    </w:p>
  </w:footnote>
  <w:footnote w:type="continuationSeparator" w:id="0">
    <w:p w14:paraId="027E2BD0" w14:textId="77777777" w:rsidR="00B4593F" w:rsidRDefault="00B4593F" w:rsidP="0046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1C5"/>
    <w:multiLevelType w:val="hybridMultilevel"/>
    <w:tmpl w:val="E2BA763A"/>
    <w:lvl w:ilvl="0" w:tplc="FD48417A">
      <w:start w:val="2"/>
      <w:numFmt w:val="taiwaneseCountingThousand"/>
      <w:lvlText w:val="%1、"/>
      <w:lvlJc w:val="left"/>
      <w:pPr>
        <w:tabs>
          <w:tab w:val="num" w:pos="720"/>
        </w:tabs>
        <w:ind w:left="720" w:hanging="720"/>
      </w:pPr>
      <w:rPr>
        <w:rFonts w:hint="eastAsia"/>
      </w:rPr>
    </w:lvl>
    <w:lvl w:ilvl="1" w:tplc="FCC84C64">
      <w:start w:val="1"/>
      <w:numFmt w:val="taiwaneseCountingThousand"/>
      <w:lvlText w:val="（%2）"/>
      <w:lvlJc w:val="left"/>
      <w:pPr>
        <w:tabs>
          <w:tab w:val="num" w:pos="1560"/>
        </w:tabs>
        <w:ind w:left="1560" w:hanging="10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03D288B"/>
    <w:multiLevelType w:val="hybridMultilevel"/>
    <w:tmpl w:val="D7F4422E"/>
    <w:lvl w:ilvl="0" w:tplc="5B5081BE">
      <w:start w:val="1"/>
      <w:numFmt w:val="taiwaneseCountingThousand"/>
      <w:lvlText w:val="%1、"/>
      <w:lvlJc w:val="left"/>
      <w:pPr>
        <w:tabs>
          <w:tab w:val="num" w:pos="720"/>
        </w:tabs>
        <w:ind w:left="720" w:hanging="720"/>
      </w:pPr>
      <w:rPr>
        <w:rFonts w:hint="eastAsia"/>
      </w:rPr>
    </w:lvl>
    <w:lvl w:ilvl="1" w:tplc="20C20390">
      <w:start w:val="1"/>
      <w:numFmt w:val="taiwaneseCountingThousand"/>
      <w:suff w:val="nothing"/>
      <w:lvlText w:val="（%2）"/>
      <w:lvlJc w:val="left"/>
      <w:pPr>
        <w:ind w:left="1560" w:hanging="10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8F4E95"/>
    <w:multiLevelType w:val="hybridMultilevel"/>
    <w:tmpl w:val="8878D12C"/>
    <w:lvl w:ilvl="0" w:tplc="4586B2D8">
      <w:start w:val="5"/>
      <w:numFmt w:val="taiwaneseCountingThousand"/>
      <w:lvlText w:val="%1、"/>
      <w:lvlJc w:val="left"/>
      <w:pPr>
        <w:tabs>
          <w:tab w:val="num" w:pos="720"/>
        </w:tabs>
        <w:ind w:left="720" w:hanging="720"/>
      </w:pPr>
      <w:rPr>
        <w:rFonts w:hint="eastAsia"/>
      </w:rPr>
    </w:lvl>
    <w:lvl w:ilvl="1" w:tplc="9942F46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517DBA"/>
    <w:multiLevelType w:val="hybridMultilevel"/>
    <w:tmpl w:val="645E0160"/>
    <w:lvl w:ilvl="0" w:tplc="234EC296">
      <w:start w:val="4"/>
      <w:numFmt w:val="taiwaneseCountingThousand"/>
      <w:lvlText w:val="%1、"/>
      <w:lvlJc w:val="left"/>
      <w:pPr>
        <w:tabs>
          <w:tab w:val="num" w:pos="720"/>
        </w:tabs>
        <w:ind w:left="720" w:hanging="720"/>
      </w:pPr>
      <w:rPr>
        <w:rFonts w:hint="eastAsia"/>
      </w:rPr>
    </w:lvl>
    <w:lvl w:ilvl="1" w:tplc="FCC84C64">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102302"/>
    <w:multiLevelType w:val="hybridMultilevel"/>
    <w:tmpl w:val="E2BA763A"/>
    <w:lvl w:ilvl="0" w:tplc="FD48417A">
      <w:start w:val="2"/>
      <w:numFmt w:val="taiwaneseCountingThousand"/>
      <w:lvlText w:val="%1、"/>
      <w:lvlJc w:val="left"/>
      <w:pPr>
        <w:tabs>
          <w:tab w:val="num" w:pos="720"/>
        </w:tabs>
        <w:ind w:left="720" w:hanging="720"/>
      </w:pPr>
      <w:rPr>
        <w:rFonts w:hint="eastAsia"/>
      </w:rPr>
    </w:lvl>
    <w:lvl w:ilvl="1" w:tplc="FCC84C64">
      <w:start w:val="1"/>
      <w:numFmt w:val="taiwaneseCountingThousand"/>
      <w:lvlText w:val="（%2）"/>
      <w:lvlJc w:val="left"/>
      <w:pPr>
        <w:tabs>
          <w:tab w:val="num" w:pos="1560"/>
        </w:tabs>
        <w:ind w:left="1560" w:hanging="10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61"/>
    <w:rsid w:val="00081448"/>
    <w:rsid w:val="000A6E4A"/>
    <w:rsid w:val="000F187D"/>
    <w:rsid w:val="00151994"/>
    <w:rsid w:val="00211170"/>
    <w:rsid w:val="0021474C"/>
    <w:rsid w:val="002B7C61"/>
    <w:rsid w:val="002C048B"/>
    <w:rsid w:val="002D5C6D"/>
    <w:rsid w:val="002F1D7C"/>
    <w:rsid w:val="002F2655"/>
    <w:rsid w:val="003D6266"/>
    <w:rsid w:val="003E686E"/>
    <w:rsid w:val="00463A88"/>
    <w:rsid w:val="004F4DB7"/>
    <w:rsid w:val="0053769B"/>
    <w:rsid w:val="00603101"/>
    <w:rsid w:val="00621863"/>
    <w:rsid w:val="006259DA"/>
    <w:rsid w:val="0066181D"/>
    <w:rsid w:val="00671EE3"/>
    <w:rsid w:val="006B398F"/>
    <w:rsid w:val="006D6E64"/>
    <w:rsid w:val="007837AC"/>
    <w:rsid w:val="00790F07"/>
    <w:rsid w:val="007D5E84"/>
    <w:rsid w:val="007E55C2"/>
    <w:rsid w:val="007F3941"/>
    <w:rsid w:val="00812D6D"/>
    <w:rsid w:val="00852EEF"/>
    <w:rsid w:val="0090574F"/>
    <w:rsid w:val="00922AAB"/>
    <w:rsid w:val="00942A6B"/>
    <w:rsid w:val="009712A6"/>
    <w:rsid w:val="00975745"/>
    <w:rsid w:val="009933B8"/>
    <w:rsid w:val="009B2CB1"/>
    <w:rsid w:val="009C114F"/>
    <w:rsid w:val="009E1827"/>
    <w:rsid w:val="00A060D7"/>
    <w:rsid w:val="00A47F89"/>
    <w:rsid w:val="00A87061"/>
    <w:rsid w:val="00AD47CF"/>
    <w:rsid w:val="00B03935"/>
    <w:rsid w:val="00B4593F"/>
    <w:rsid w:val="00B82C9F"/>
    <w:rsid w:val="00BF7DA0"/>
    <w:rsid w:val="00C04998"/>
    <w:rsid w:val="00C20B05"/>
    <w:rsid w:val="00C30FD9"/>
    <w:rsid w:val="00C75032"/>
    <w:rsid w:val="00C80281"/>
    <w:rsid w:val="00CC1A39"/>
    <w:rsid w:val="00CD1248"/>
    <w:rsid w:val="00D27BEE"/>
    <w:rsid w:val="00D7509B"/>
    <w:rsid w:val="00D94544"/>
    <w:rsid w:val="00E027CB"/>
    <w:rsid w:val="00EA7B95"/>
    <w:rsid w:val="00EC5137"/>
    <w:rsid w:val="00ED15AF"/>
    <w:rsid w:val="00F27D04"/>
    <w:rsid w:val="00FD6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E50C"/>
  <w15:docId w15:val="{12D6C560-75D0-4380-AA62-F5DF5A59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0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061"/>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2F1D7C"/>
    <w:rPr>
      <w:sz w:val="18"/>
      <w:szCs w:val="18"/>
    </w:rPr>
  </w:style>
  <w:style w:type="paragraph" w:styleId="a4">
    <w:name w:val="annotation text"/>
    <w:basedOn w:val="a"/>
    <w:link w:val="a5"/>
    <w:uiPriority w:val="99"/>
    <w:semiHidden/>
    <w:unhideWhenUsed/>
    <w:rsid w:val="002F1D7C"/>
  </w:style>
  <w:style w:type="character" w:customStyle="1" w:styleId="a5">
    <w:name w:val="註解文字 字元"/>
    <w:basedOn w:val="a0"/>
    <w:link w:val="a4"/>
    <w:uiPriority w:val="99"/>
    <w:semiHidden/>
    <w:rsid w:val="002F1D7C"/>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F1D7C"/>
    <w:rPr>
      <w:b/>
      <w:bCs/>
    </w:rPr>
  </w:style>
  <w:style w:type="character" w:customStyle="1" w:styleId="a7">
    <w:name w:val="註解主旨 字元"/>
    <w:basedOn w:val="a5"/>
    <w:link w:val="a6"/>
    <w:uiPriority w:val="99"/>
    <w:semiHidden/>
    <w:rsid w:val="002F1D7C"/>
    <w:rPr>
      <w:rFonts w:ascii="Times New Roman" w:eastAsia="新細明體" w:hAnsi="Times New Roman" w:cs="Times New Roman"/>
      <w:b/>
      <w:bCs/>
      <w:szCs w:val="24"/>
    </w:rPr>
  </w:style>
  <w:style w:type="paragraph" w:styleId="a8">
    <w:name w:val="Balloon Text"/>
    <w:basedOn w:val="a"/>
    <w:link w:val="a9"/>
    <w:uiPriority w:val="99"/>
    <w:semiHidden/>
    <w:unhideWhenUsed/>
    <w:rsid w:val="002F1D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1D7C"/>
    <w:rPr>
      <w:rFonts w:asciiTheme="majorHAnsi" w:eastAsiaTheme="majorEastAsia" w:hAnsiTheme="majorHAnsi" w:cstheme="majorBidi"/>
      <w:sz w:val="18"/>
      <w:szCs w:val="18"/>
    </w:rPr>
  </w:style>
  <w:style w:type="paragraph" w:styleId="aa">
    <w:name w:val="header"/>
    <w:basedOn w:val="a"/>
    <w:link w:val="ab"/>
    <w:uiPriority w:val="99"/>
    <w:unhideWhenUsed/>
    <w:rsid w:val="00463A88"/>
    <w:pPr>
      <w:tabs>
        <w:tab w:val="center" w:pos="4153"/>
        <w:tab w:val="right" w:pos="8306"/>
      </w:tabs>
      <w:snapToGrid w:val="0"/>
    </w:pPr>
    <w:rPr>
      <w:sz w:val="20"/>
      <w:szCs w:val="20"/>
    </w:rPr>
  </w:style>
  <w:style w:type="character" w:customStyle="1" w:styleId="ab">
    <w:name w:val="頁首 字元"/>
    <w:basedOn w:val="a0"/>
    <w:link w:val="aa"/>
    <w:uiPriority w:val="99"/>
    <w:rsid w:val="00463A88"/>
    <w:rPr>
      <w:rFonts w:ascii="Times New Roman" w:eastAsia="新細明體" w:hAnsi="Times New Roman" w:cs="Times New Roman"/>
      <w:sz w:val="20"/>
      <w:szCs w:val="20"/>
    </w:rPr>
  </w:style>
  <w:style w:type="paragraph" w:styleId="ac">
    <w:name w:val="footer"/>
    <w:basedOn w:val="a"/>
    <w:link w:val="ad"/>
    <w:uiPriority w:val="99"/>
    <w:unhideWhenUsed/>
    <w:rsid w:val="00463A88"/>
    <w:pPr>
      <w:tabs>
        <w:tab w:val="center" w:pos="4153"/>
        <w:tab w:val="right" w:pos="8306"/>
      </w:tabs>
      <w:snapToGrid w:val="0"/>
    </w:pPr>
    <w:rPr>
      <w:sz w:val="20"/>
      <w:szCs w:val="20"/>
    </w:rPr>
  </w:style>
  <w:style w:type="character" w:customStyle="1" w:styleId="ad">
    <w:name w:val="頁尾 字元"/>
    <w:basedOn w:val="a0"/>
    <w:link w:val="ac"/>
    <w:uiPriority w:val="99"/>
    <w:rsid w:val="00463A88"/>
    <w:rPr>
      <w:rFonts w:ascii="Times New Roman" w:eastAsia="新細明體" w:hAnsi="Times New Roman" w:cs="Times New Roman"/>
      <w:sz w:val="20"/>
      <w:szCs w:val="20"/>
    </w:rPr>
  </w:style>
  <w:style w:type="paragraph" w:styleId="Web">
    <w:name w:val="Normal (Web)"/>
    <w:basedOn w:val="a"/>
    <w:uiPriority w:val="99"/>
    <w:semiHidden/>
    <w:unhideWhenUsed/>
    <w:rsid w:val="00081448"/>
    <w:pPr>
      <w:widowControl/>
      <w:spacing w:before="150" w:after="15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8</cp:revision>
  <cp:lastPrinted>2020-05-19T00:57:00Z</cp:lastPrinted>
  <dcterms:created xsi:type="dcterms:W3CDTF">2022-11-15T01:24:00Z</dcterms:created>
  <dcterms:modified xsi:type="dcterms:W3CDTF">2024-11-13T06:27:00Z</dcterms:modified>
</cp:coreProperties>
</file>