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D29" w14:textId="2A89FA95" w:rsidR="00F05DDF" w:rsidRPr="00BD18D4" w:rsidRDefault="00F05DDF" w:rsidP="00F05DDF">
      <w:pPr>
        <w:spacing w:line="480" w:lineRule="exact"/>
        <w:ind w:rightChars="-60" w:right="-144"/>
        <w:jc w:val="center"/>
        <w:rPr>
          <w:rFonts w:ascii="標楷體" w:eastAsia="標楷體" w:hAnsi="標楷體"/>
          <w:b/>
          <w:sz w:val="40"/>
          <w:szCs w:val="26"/>
        </w:rPr>
      </w:pPr>
      <w:r w:rsidRPr="00BD18D4">
        <w:rPr>
          <w:rFonts w:ascii="標楷體" w:eastAsia="標楷體" w:hAnsi="標楷體" w:hint="eastAsia"/>
          <w:b/>
          <w:sz w:val="40"/>
          <w:szCs w:val="26"/>
        </w:rPr>
        <w:t>國家教育研究院研究人員遴聘要點</w:t>
      </w:r>
    </w:p>
    <w:p w14:paraId="41AD3933" w14:textId="77777777" w:rsidR="00F05DDF" w:rsidRPr="00BD18D4" w:rsidRDefault="00F05DDF" w:rsidP="00F05DDF">
      <w:pPr>
        <w:spacing w:beforeLines="50" w:before="180" w:line="300" w:lineRule="exact"/>
        <w:ind w:leftChars="-151" w:left="-362"/>
        <w:jc w:val="right"/>
        <w:rPr>
          <w:rFonts w:ascii="標楷體" w:eastAsia="標楷體" w:hAnsi="標楷體"/>
          <w:b/>
          <w:sz w:val="20"/>
        </w:rPr>
      </w:pPr>
      <w:r w:rsidRPr="00BD18D4">
        <w:rPr>
          <w:rFonts w:ascii="標楷體" w:eastAsia="標楷體" w:hAnsi="標楷體" w:hint="eastAsia"/>
          <w:sz w:val="20"/>
        </w:rPr>
        <w:t>中</w:t>
      </w:r>
      <w:r w:rsidRPr="00BD18D4">
        <w:rPr>
          <w:rFonts w:ascii="標楷體" w:eastAsia="標楷體" w:hAnsi="標楷體"/>
          <w:sz w:val="20"/>
        </w:rPr>
        <w:t>華民國100年7月26日教研秘字第10000004423號函訂定</w:t>
      </w:r>
    </w:p>
    <w:p w14:paraId="2D783072" w14:textId="77777777" w:rsidR="00F05DDF" w:rsidRPr="00BD18D4" w:rsidRDefault="00F05DDF" w:rsidP="00F05DDF">
      <w:pPr>
        <w:spacing w:line="300" w:lineRule="exact"/>
        <w:jc w:val="right"/>
        <w:rPr>
          <w:rFonts w:ascii="標楷體" w:eastAsia="標楷體" w:hAnsi="標楷體"/>
          <w:kern w:val="0"/>
          <w:sz w:val="20"/>
        </w:rPr>
      </w:pPr>
      <w:r w:rsidRPr="00BD18D4">
        <w:rPr>
          <w:rFonts w:ascii="標楷體" w:eastAsia="標楷體" w:hAnsi="標楷體"/>
          <w:kern w:val="0"/>
          <w:sz w:val="20"/>
        </w:rPr>
        <w:t>中華民國101年2月24日教研秘字第 1010001884號函修正</w:t>
      </w:r>
    </w:p>
    <w:p w14:paraId="76E753DC" w14:textId="77777777" w:rsidR="00F05DDF" w:rsidRPr="00BD18D4" w:rsidRDefault="00F05DDF" w:rsidP="00F05DDF">
      <w:pPr>
        <w:wordWrap w:val="0"/>
        <w:spacing w:line="300" w:lineRule="exact"/>
        <w:jc w:val="right"/>
        <w:rPr>
          <w:rFonts w:ascii="標楷體" w:eastAsia="標楷體" w:hAnsi="標楷體"/>
          <w:kern w:val="0"/>
          <w:sz w:val="20"/>
        </w:rPr>
      </w:pPr>
      <w:r w:rsidRPr="00BD18D4">
        <w:rPr>
          <w:rFonts w:ascii="標楷體" w:eastAsia="標楷體" w:hAnsi="標楷體"/>
          <w:kern w:val="0"/>
          <w:sz w:val="20"/>
        </w:rPr>
        <w:t>中華民國102年1月10日教研秘字第1020000301號函修正</w:t>
      </w:r>
    </w:p>
    <w:p w14:paraId="238925F2" w14:textId="77777777" w:rsidR="00F05DDF" w:rsidRPr="00BD18D4" w:rsidRDefault="00F05DDF" w:rsidP="00F05DDF">
      <w:pPr>
        <w:spacing w:line="300" w:lineRule="exact"/>
        <w:ind w:leftChars="-151" w:left="-362"/>
        <w:jc w:val="right"/>
        <w:rPr>
          <w:rFonts w:ascii="標楷體" w:eastAsia="標楷體" w:hAnsi="標楷體"/>
          <w:sz w:val="20"/>
        </w:rPr>
      </w:pPr>
      <w:r w:rsidRPr="00BD18D4">
        <w:rPr>
          <w:rFonts w:ascii="標楷體" w:eastAsia="標楷體" w:hAnsi="標楷體"/>
          <w:sz w:val="20"/>
        </w:rPr>
        <w:t>中華民國105年12月23日教研秘字第1051801357號函修正</w:t>
      </w:r>
    </w:p>
    <w:p w14:paraId="5F8174AD" w14:textId="77777777" w:rsidR="00F05DDF" w:rsidRPr="00BD18D4" w:rsidRDefault="00F05DDF" w:rsidP="00F05DDF">
      <w:pPr>
        <w:spacing w:line="300" w:lineRule="exact"/>
        <w:ind w:leftChars="-151" w:left="-362"/>
        <w:jc w:val="right"/>
        <w:rPr>
          <w:rFonts w:ascii="標楷體" w:eastAsia="標楷體" w:hAnsi="標楷體"/>
          <w:sz w:val="20"/>
        </w:rPr>
      </w:pPr>
      <w:r w:rsidRPr="00BD18D4">
        <w:rPr>
          <w:rFonts w:ascii="標楷體" w:eastAsia="標楷體" w:hAnsi="標楷體"/>
          <w:sz w:val="20"/>
        </w:rPr>
        <w:t>中華民國106年3月30日教研秘字第1061800214號函修正第六點</w:t>
      </w:r>
    </w:p>
    <w:p w14:paraId="046600CB" w14:textId="77777777" w:rsidR="00F05DDF" w:rsidRPr="00BD18D4" w:rsidRDefault="00F05DDF" w:rsidP="00F05DDF">
      <w:pPr>
        <w:spacing w:line="300" w:lineRule="exact"/>
        <w:ind w:leftChars="-151" w:left="-362"/>
        <w:jc w:val="right"/>
        <w:rPr>
          <w:rFonts w:ascii="標楷體" w:eastAsia="標楷體" w:hAnsi="標楷體"/>
          <w:sz w:val="20"/>
        </w:rPr>
      </w:pPr>
      <w:r w:rsidRPr="00BD18D4">
        <w:rPr>
          <w:rFonts w:ascii="標楷體" w:eastAsia="標楷體" w:hAnsi="標楷體"/>
          <w:sz w:val="20"/>
        </w:rPr>
        <w:t>中華民國106年6月21日教研秘字第1061800476號函修正附表一</w:t>
      </w:r>
    </w:p>
    <w:p w14:paraId="58392D75" w14:textId="77777777" w:rsidR="00F05DDF" w:rsidRPr="00BD18D4" w:rsidRDefault="00F05DDF" w:rsidP="00F05DDF">
      <w:pPr>
        <w:spacing w:line="300" w:lineRule="exact"/>
        <w:jc w:val="right"/>
        <w:rPr>
          <w:rFonts w:ascii="標楷體" w:eastAsia="標楷體" w:hAnsi="標楷體"/>
          <w:sz w:val="20"/>
        </w:rPr>
      </w:pPr>
      <w:r w:rsidRPr="00BD18D4">
        <w:rPr>
          <w:rFonts w:ascii="標楷體" w:eastAsia="標楷體" w:hAnsi="標楷體"/>
          <w:sz w:val="20"/>
        </w:rPr>
        <w:t>中華民國110年4月26日教研秘字第1101800336號函修正第二點、第七點</w:t>
      </w:r>
    </w:p>
    <w:p w14:paraId="2491C6CF" w14:textId="77777777" w:rsidR="00F05DDF" w:rsidRPr="00BD18D4" w:rsidRDefault="00F05DDF" w:rsidP="00F05DDF">
      <w:pPr>
        <w:spacing w:line="300" w:lineRule="exact"/>
        <w:jc w:val="right"/>
        <w:rPr>
          <w:rFonts w:ascii="標楷體" w:eastAsia="標楷體" w:hAnsi="標楷體"/>
          <w:sz w:val="20"/>
        </w:rPr>
      </w:pPr>
      <w:r w:rsidRPr="00BD18D4">
        <w:rPr>
          <w:rFonts w:ascii="標楷體" w:eastAsia="標楷體" w:hAnsi="標楷體"/>
          <w:sz w:val="20"/>
        </w:rPr>
        <w:t>中華民國11</w:t>
      </w:r>
      <w:r w:rsidRPr="00BD18D4">
        <w:rPr>
          <w:rFonts w:ascii="標楷體" w:eastAsia="標楷體" w:hAnsi="標楷體" w:hint="eastAsia"/>
          <w:sz w:val="20"/>
        </w:rPr>
        <w:t>1</w:t>
      </w:r>
      <w:r w:rsidRPr="00BD18D4">
        <w:rPr>
          <w:rFonts w:ascii="標楷體" w:eastAsia="標楷體" w:hAnsi="標楷體"/>
          <w:sz w:val="20"/>
        </w:rPr>
        <w:t>年</w:t>
      </w:r>
      <w:r w:rsidRPr="00BD18D4">
        <w:rPr>
          <w:rFonts w:ascii="標楷體" w:eastAsia="標楷體" w:hAnsi="標楷體" w:hint="eastAsia"/>
          <w:sz w:val="20"/>
        </w:rPr>
        <w:t>7</w:t>
      </w:r>
      <w:r w:rsidRPr="00BD18D4">
        <w:rPr>
          <w:rFonts w:ascii="標楷體" w:eastAsia="標楷體" w:hAnsi="標楷體"/>
          <w:sz w:val="20"/>
        </w:rPr>
        <w:t>月22日教研秘字第1111800672號函修正第</w:t>
      </w:r>
      <w:r w:rsidRPr="00BD18D4">
        <w:rPr>
          <w:rFonts w:ascii="標楷體" w:eastAsia="標楷體" w:hAnsi="標楷體" w:hint="eastAsia"/>
          <w:sz w:val="20"/>
        </w:rPr>
        <w:t>四</w:t>
      </w:r>
      <w:r w:rsidRPr="00BD18D4">
        <w:rPr>
          <w:rFonts w:ascii="標楷體" w:eastAsia="標楷體" w:hAnsi="標楷體"/>
          <w:sz w:val="20"/>
        </w:rPr>
        <w:t>點、第</w:t>
      </w:r>
      <w:r w:rsidRPr="00BD18D4">
        <w:rPr>
          <w:rFonts w:ascii="標楷體" w:eastAsia="標楷體" w:hAnsi="標楷體" w:hint="eastAsia"/>
          <w:sz w:val="20"/>
        </w:rPr>
        <w:t>六</w:t>
      </w:r>
      <w:r w:rsidRPr="00BD18D4">
        <w:rPr>
          <w:rFonts w:ascii="標楷體" w:eastAsia="標楷體" w:hAnsi="標楷體"/>
          <w:sz w:val="20"/>
        </w:rPr>
        <w:t>點</w:t>
      </w:r>
    </w:p>
    <w:p w14:paraId="0784BCDC" w14:textId="77777777" w:rsidR="00F05DDF" w:rsidRPr="00BD18D4" w:rsidRDefault="00F05DDF" w:rsidP="00F05DDF">
      <w:pPr>
        <w:spacing w:line="300" w:lineRule="exact"/>
        <w:jc w:val="right"/>
        <w:rPr>
          <w:rFonts w:ascii="標楷體" w:eastAsia="標楷體" w:hAnsi="標楷體"/>
          <w:sz w:val="20"/>
        </w:rPr>
      </w:pPr>
      <w:r w:rsidRPr="00BD18D4">
        <w:rPr>
          <w:rFonts w:ascii="標楷體" w:eastAsia="標楷體" w:hAnsi="標楷體"/>
          <w:sz w:val="20"/>
        </w:rPr>
        <w:t>中華民國1</w:t>
      </w:r>
      <w:r w:rsidRPr="00BD18D4">
        <w:rPr>
          <w:rFonts w:ascii="標楷體" w:eastAsia="標楷體" w:hAnsi="標楷體" w:hint="eastAsia"/>
          <w:sz w:val="20"/>
        </w:rPr>
        <w:t>12</w:t>
      </w:r>
      <w:r w:rsidRPr="00BD18D4">
        <w:rPr>
          <w:rFonts w:ascii="標楷體" w:eastAsia="標楷體" w:hAnsi="標楷體"/>
          <w:sz w:val="20"/>
        </w:rPr>
        <w:t>年月</w:t>
      </w:r>
      <w:r w:rsidRPr="00BD18D4">
        <w:rPr>
          <w:rFonts w:ascii="標楷體" w:eastAsia="標楷體" w:hAnsi="標楷體" w:hint="eastAsia"/>
          <w:sz w:val="20"/>
        </w:rPr>
        <w:t>8月16</w:t>
      </w:r>
      <w:r w:rsidRPr="00BD18D4">
        <w:rPr>
          <w:rFonts w:ascii="標楷體" w:eastAsia="標楷體" w:hAnsi="標楷體"/>
          <w:sz w:val="20"/>
        </w:rPr>
        <w:t>日教研秘字第1121800880號函修正</w:t>
      </w:r>
      <w:r w:rsidRPr="00BD18D4">
        <w:rPr>
          <w:rFonts w:ascii="標楷體" w:eastAsia="標楷體" w:hAnsi="標楷體" w:hint="eastAsia"/>
          <w:sz w:val="20"/>
        </w:rPr>
        <w:t>第六點、</w:t>
      </w:r>
      <w:r w:rsidRPr="00BD18D4">
        <w:rPr>
          <w:rFonts w:ascii="標楷體" w:eastAsia="標楷體" w:hAnsi="標楷體"/>
          <w:sz w:val="20"/>
        </w:rPr>
        <w:t>第</w:t>
      </w:r>
      <w:r w:rsidRPr="00BD18D4">
        <w:rPr>
          <w:rFonts w:ascii="標楷體" w:eastAsia="標楷體" w:hAnsi="標楷體" w:hint="eastAsia"/>
          <w:sz w:val="20"/>
        </w:rPr>
        <w:t>七</w:t>
      </w:r>
      <w:r w:rsidRPr="00BD18D4">
        <w:rPr>
          <w:rFonts w:ascii="標楷體" w:eastAsia="標楷體" w:hAnsi="標楷體"/>
          <w:sz w:val="20"/>
        </w:rPr>
        <w:t>點</w:t>
      </w:r>
      <w:r w:rsidRPr="00BD18D4">
        <w:rPr>
          <w:rFonts w:ascii="標楷體" w:eastAsia="標楷體" w:hAnsi="標楷體" w:hint="eastAsia"/>
          <w:sz w:val="20"/>
        </w:rPr>
        <w:t>、第八點</w:t>
      </w:r>
    </w:p>
    <w:p w14:paraId="0A4DE63E" w14:textId="6C3A3582" w:rsidR="00F05DDF" w:rsidRPr="00BD18D4" w:rsidRDefault="00F05DDF" w:rsidP="00CC4516">
      <w:pPr>
        <w:spacing w:afterLines="50" w:after="180" w:line="300" w:lineRule="exact"/>
        <w:ind w:leftChars="50" w:left="120"/>
        <w:jc w:val="right"/>
        <w:rPr>
          <w:rFonts w:ascii="標楷體" w:eastAsia="標楷體" w:hAnsi="標楷體"/>
          <w:sz w:val="20"/>
        </w:rPr>
      </w:pPr>
      <w:r w:rsidRPr="00BD18D4">
        <w:rPr>
          <w:rFonts w:ascii="標楷體" w:eastAsia="標楷體" w:hAnsi="標楷體"/>
          <w:sz w:val="20"/>
        </w:rPr>
        <w:t>中華民國</w:t>
      </w:r>
      <w:r w:rsidR="00F650FB" w:rsidRPr="00BD18D4">
        <w:rPr>
          <w:rFonts w:ascii="標楷體" w:eastAsia="標楷體" w:hAnsi="標楷體" w:hint="eastAsia"/>
          <w:sz w:val="20"/>
        </w:rPr>
        <w:t>114</w:t>
      </w:r>
      <w:r w:rsidRPr="00BD18D4">
        <w:rPr>
          <w:rFonts w:ascii="標楷體" w:eastAsia="標楷體" w:hAnsi="標楷體"/>
          <w:sz w:val="20"/>
        </w:rPr>
        <w:t>年月</w:t>
      </w:r>
      <w:r w:rsidR="00F650FB" w:rsidRPr="00BD18D4">
        <w:rPr>
          <w:rFonts w:ascii="標楷體" w:eastAsia="標楷體" w:hAnsi="標楷體" w:hint="eastAsia"/>
          <w:sz w:val="20"/>
        </w:rPr>
        <w:t>3</w:t>
      </w:r>
      <w:r w:rsidRPr="00BD18D4">
        <w:rPr>
          <w:rFonts w:ascii="標楷體" w:eastAsia="標楷體" w:hAnsi="標楷體" w:hint="eastAsia"/>
          <w:sz w:val="20"/>
        </w:rPr>
        <w:t>月</w:t>
      </w:r>
      <w:r w:rsidR="00F650FB" w:rsidRPr="00BD18D4">
        <w:rPr>
          <w:rFonts w:ascii="標楷體" w:eastAsia="標楷體" w:hAnsi="標楷體" w:hint="eastAsia"/>
          <w:sz w:val="20"/>
        </w:rPr>
        <w:t>17</w:t>
      </w:r>
      <w:r w:rsidRPr="00BD18D4">
        <w:rPr>
          <w:rFonts w:ascii="標楷體" w:eastAsia="標楷體" w:hAnsi="標楷體"/>
          <w:sz w:val="20"/>
        </w:rPr>
        <w:t>日教研秘字第</w:t>
      </w:r>
      <w:r w:rsidR="00F650FB" w:rsidRPr="00BD18D4">
        <w:rPr>
          <w:rFonts w:ascii="標楷體" w:eastAsia="標楷體" w:hAnsi="標楷體" w:hint="eastAsia"/>
          <w:sz w:val="20"/>
        </w:rPr>
        <w:t>1141800321</w:t>
      </w:r>
      <w:r w:rsidRPr="00BD18D4">
        <w:rPr>
          <w:rFonts w:ascii="標楷體" w:eastAsia="標楷體" w:hAnsi="標楷體"/>
          <w:sz w:val="20"/>
        </w:rPr>
        <w:t>號函修正</w:t>
      </w:r>
      <w:r w:rsidR="00BC1FDA" w:rsidRPr="00BD18D4">
        <w:rPr>
          <w:rFonts w:ascii="標楷體" w:eastAsia="標楷體" w:hAnsi="標楷體" w:hint="eastAsia"/>
          <w:sz w:val="20"/>
        </w:rPr>
        <w:t>第</w:t>
      </w:r>
      <w:r w:rsidR="004B49B9" w:rsidRPr="00BD18D4">
        <w:rPr>
          <w:rFonts w:ascii="標楷體" w:eastAsia="標楷體" w:hAnsi="標楷體" w:hint="eastAsia"/>
          <w:sz w:val="20"/>
        </w:rPr>
        <w:t>六</w:t>
      </w:r>
      <w:r w:rsidR="00BC1FDA" w:rsidRPr="00BD18D4">
        <w:rPr>
          <w:rFonts w:ascii="標楷體" w:eastAsia="標楷體" w:hAnsi="標楷體" w:hint="eastAsia"/>
          <w:sz w:val="20"/>
        </w:rPr>
        <w:t>點、</w:t>
      </w:r>
      <w:r w:rsidR="005D5F8B" w:rsidRPr="00BD18D4">
        <w:rPr>
          <w:rFonts w:ascii="標楷體" w:eastAsia="標楷體" w:hAnsi="標楷體" w:hint="eastAsia"/>
          <w:sz w:val="20"/>
        </w:rPr>
        <w:t>第</w:t>
      </w:r>
      <w:r w:rsidR="004B49B9" w:rsidRPr="00BD18D4">
        <w:rPr>
          <w:rFonts w:ascii="標楷體" w:eastAsia="標楷體" w:hAnsi="標楷體" w:hint="eastAsia"/>
          <w:sz w:val="20"/>
        </w:rPr>
        <w:t>四</w:t>
      </w:r>
      <w:r w:rsidR="005D5F8B" w:rsidRPr="00BD18D4">
        <w:rPr>
          <w:rFonts w:ascii="標楷體" w:eastAsia="標楷體" w:hAnsi="標楷體" w:hint="eastAsia"/>
          <w:sz w:val="20"/>
        </w:rPr>
        <w:t>點</w:t>
      </w:r>
      <w:r w:rsidR="004B49B9" w:rsidRPr="00BD18D4">
        <w:rPr>
          <w:rFonts w:ascii="標楷體" w:eastAsia="標楷體" w:hAnsi="標楷體" w:hint="eastAsia"/>
          <w:sz w:val="20"/>
        </w:rPr>
        <w:t>附表一、第六點附表四</w:t>
      </w:r>
      <w:r w:rsidR="0010224A" w:rsidRPr="00BD18D4">
        <w:rPr>
          <w:rFonts w:ascii="標楷體" w:eastAsia="標楷體" w:hAnsi="標楷體" w:hint="eastAsia"/>
          <w:sz w:val="20"/>
        </w:rPr>
        <w:t>及</w:t>
      </w:r>
      <w:r w:rsidR="004B49B9" w:rsidRPr="00BD18D4">
        <w:rPr>
          <w:rFonts w:ascii="標楷體" w:eastAsia="標楷體" w:hAnsi="標楷體" w:hint="eastAsia"/>
          <w:sz w:val="20"/>
        </w:rPr>
        <w:t>附表</w:t>
      </w:r>
      <w:r w:rsidR="0010224A" w:rsidRPr="00BD18D4">
        <w:rPr>
          <w:rFonts w:ascii="標楷體" w:eastAsia="標楷體" w:hAnsi="標楷體" w:hint="eastAsia"/>
          <w:sz w:val="20"/>
        </w:rPr>
        <w:t>五</w:t>
      </w:r>
    </w:p>
    <w:p w14:paraId="69869357" w14:textId="77777777" w:rsidR="00F05DDF" w:rsidRPr="00BD18D4" w:rsidRDefault="00F05DDF" w:rsidP="00F05DDF">
      <w:pPr>
        <w:pStyle w:val="a3"/>
        <w:numPr>
          <w:ilvl w:val="0"/>
          <w:numId w:val="1"/>
        </w:numPr>
        <w:spacing w:line="460" w:lineRule="exact"/>
        <w:ind w:leftChars="0" w:left="567" w:hanging="567"/>
        <w:jc w:val="both"/>
        <w:rPr>
          <w:rFonts w:ascii="標楷體" w:eastAsia="標楷體" w:hAnsi="標楷體"/>
          <w:sz w:val="28"/>
          <w:szCs w:val="26"/>
        </w:rPr>
      </w:pPr>
      <w:r w:rsidRPr="00BD18D4">
        <w:rPr>
          <w:rFonts w:ascii="標楷體" w:eastAsia="標楷體" w:hAnsi="標楷體" w:hint="eastAsia"/>
          <w:sz w:val="28"/>
          <w:szCs w:val="26"/>
        </w:rPr>
        <w:t>國家教育研究院（以下簡稱本院）研究人員之遴聘，除依據教育人員任用條例、專科以上學校教師資格審定辦法及本院研究人員評審會運作要點等相關規定外，悉依本要點辦理。</w:t>
      </w:r>
    </w:p>
    <w:p w14:paraId="6ACF60FF" w14:textId="77777777" w:rsidR="00F05DDF" w:rsidRPr="00BD18D4" w:rsidRDefault="00F05DDF" w:rsidP="00F05DDF">
      <w:pPr>
        <w:pStyle w:val="a3"/>
        <w:numPr>
          <w:ilvl w:val="0"/>
          <w:numId w:val="1"/>
        </w:numPr>
        <w:spacing w:line="460" w:lineRule="exact"/>
        <w:ind w:leftChars="0" w:left="567" w:hanging="567"/>
        <w:jc w:val="both"/>
        <w:rPr>
          <w:rFonts w:ascii="標楷體" w:eastAsia="標楷體" w:hAnsi="標楷體"/>
          <w:sz w:val="28"/>
          <w:szCs w:val="26"/>
        </w:rPr>
      </w:pPr>
      <w:r w:rsidRPr="00BD18D4">
        <w:rPr>
          <w:rFonts w:ascii="標楷體" w:eastAsia="標楷體" w:hAnsi="標楷體" w:hint="eastAsia"/>
          <w:sz w:val="28"/>
        </w:rPr>
        <w:t>本院研究人員之遴聘以每年辦理二次為原則，</w:t>
      </w:r>
      <w:r w:rsidRPr="00BD18D4">
        <w:rPr>
          <w:rFonts w:ascii="標楷體" w:eastAsia="標楷體" w:hAnsi="標楷體" w:hint="eastAsia"/>
          <w:sz w:val="28"/>
          <w:szCs w:val="26"/>
        </w:rPr>
        <w:t>並以每年</w:t>
      </w:r>
      <w:smartTag w:uri="urn:schemas-microsoft-com:office:smarttags" w:element="chsdate">
        <w:smartTagPr>
          <w:attr w:name="Year" w:val="105"/>
          <w:attr w:name="Month" w:val="9"/>
          <w:attr w:name="Day" w:val="9"/>
          <w:attr w:name="IsLunarDate" w:val="False"/>
          <w:attr w:name="IsROCDate" w:val="False"/>
        </w:smartTagPr>
        <w:r w:rsidRPr="00BD18D4">
          <w:rPr>
            <w:rFonts w:ascii="標楷體" w:eastAsia="標楷體" w:hAnsi="標楷體" w:hint="eastAsia"/>
            <w:sz w:val="28"/>
            <w:szCs w:val="26"/>
          </w:rPr>
          <w:t>二月一日</w:t>
        </w:r>
      </w:smartTag>
      <w:r w:rsidRPr="00BD18D4">
        <w:rPr>
          <w:rFonts w:ascii="標楷體" w:eastAsia="標楷體" w:hAnsi="標楷體" w:hint="eastAsia"/>
          <w:sz w:val="28"/>
          <w:szCs w:val="26"/>
        </w:rPr>
        <w:t>或</w:t>
      </w:r>
      <w:smartTag w:uri="urn:schemas-microsoft-com:office:smarttags" w:element="chsdate">
        <w:smartTagPr>
          <w:attr w:name="Year" w:val="105"/>
          <w:attr w:name="Month" w:val="9"/>
          <w:attr w:name="Day" w:val="9"/>
          <w:attr w:name="IsLunarDate" w:val="False"/>
          <w:attr w:name="IsROCDate" w:val="False"/>
        </w:smartTagPr>
        <w:r w:rsidRPr="00BD18D4">
          <w:rPr>
            <w:rFonts w:ascii="標楷體" w:eastAsia="標楷體" w:hAnsi="標楷體" w:hint="eastAsia"/>
            <w:sz w:val="28"/>
            <w:szCs w:val="26"/>
          </w:rPr>
          <w:t>八月一日</w:t>
        </w:r>
      </w:smartTag>
      <w:r w:rsidRPr="00BD18D4">
        <w:rPr>
          <w:rFonts w:ascii="標楷體" w:eastAsia="標楷體" w:hAnsi="標楷體" w:hint="eastAsia"/>
          <w:sz w:val="28"/>
          <w:szCs w:val="26"/>
        </w:rPr>
        <w:t>為起聘日期。但因特殊情形需要，得專案簽報院長核准後辦理。</w:t>
      </w:r>
    </w:p>
    <w:p w14:paraId="30C90229" w14:textId="77777777" w:rsidR="00F05DDF" w:rsidRPr="00BD18D4" w:rsidRDefault="00F05DDF" w:rsidP="00F05DDF">
      <w:pPr>
        <w:pStyle w:val="a3"/>
        <w:numPr>
          <w:ilvl w:val="0"/>
          <w:numId w:val="1"/>
        </w:numPr>
        <w:spacing w:line="460" w:lineRule="exact"/>
        <w:ind w:leftChars="0" w:left="567" w:hanging="567"/>
        <w:jc w:val="both"/>
        <w:rPr>
          <w:rFonts w:ascii="標楷體" w:eastAsia="標楷體" w:hAnsi="標楷體"/>
          <w:sz w:val="28"/>
          <w:szCs w:val="26"/>
        </w:rPr>
      </w:pPr>
      <w:r w:rsidRPr="00BD18D4">
        <w:rPr>
          <w:rFonts w:ascii="標楷體" w:eastAsia="標楷體" w:hAnsi="標楷體" w:hint="eastAsia"/>
          <w:sz w:val="28"/>
          <w:szCs w:val="26"/>
        </w:rPr>
        <w:t>研究人員之遴聘需符合下列資格：</w:t>
      </w:r>
    </w:p>
    <w:p w14:paraId="2A64AB8C" w14:textId="77777777" w:rsidR="00F05DDF" w:rsidRPr="00BD18D4" w:rsidRDefault="00F05DDF" w:rsidP="00F05DDF">
      <w:pPr>
        <w:pStyle w:val="a3"/>
        <w:numPr>
          <w:ilvl w:val="0"/>
          <w:numId w:val="9"/>
        </w:numPr>
        <w:spacing w:line="460" w:lineRule="exact"/>
        <w:ind w:leftChars="0" w:left="1134" w:hanging="567"/>
        <w:jc w:val="both"/>
        <w:rPr>
          <w:rFonts w:ascii="標楷體" w:eastAsia="標楷體" w:hAnsi="標楷體"/>
          <w:sz w:val="28"/>
          <w:szCs w:val="26"/>
        </w:rPr>
      </w:pPr>
      <w:r w:rsidRPr="00BD18D4">
        <w:rPr>
          <w:rFonts w:ascii="標楷體" w:eastAsia="標楷體" w:hAnsi="標楷體" w:hint="eastAsia"/>
          <w:sz w:val="28"/>
          <w:szCs w:val="26"/>
        </w:rPr>
        <w:t>應徵助理研究員，需具有博士學位或助理教授資格或社會教育機構、學術研究機構與擬任同職務之任用資格。</w:t>
      </w:r>
    </w:p>
    <w:p w14:paraId="7315ECBA" w14:textId="77777777" w:rsidR="00F05DDF" w:rsidRPr="00BD18D4" w:rsidRDefault="00F05DDF" w:rsidP="00F05DDF">
      <w:pPr>
        <w:pStyle w:val="a3"/>
        <w:numPr>
          <w:ilvl w:val="0"/>
          <w:numId w:val="9"/>
        </w:numPr>
        <w:spacing w:line="460" w:lineRule="exact"/>
        <w:ind w:leftChars="0" w:left="1134" w:hanging="567"/>
        <w:jc w:val="both"/>
        <w:rPr>
          <w:rFonts w:ascii="標楷體" w:eastAsia="標楷體" w:hAnsi="標楷體"/>
          <w:sz w:val="28"/>
          <w:szCs w:val="26"/>
        </w:rPr>
      </w:pPr>
      <w:r w:rsidRPr="00BD18D4">
        <w:rPr>
          <w:rFonts w:ascii="標楷體" w:eastAsia="標楷體" w:hAnsi="標楷體" w:hint="eastAsia"/>
          <w:sz w:val="28"/>
          <w:szCs w:val="26"/>
        </w:rPr>
        <w:t>應徵副研究員，需具副教授資格或社會教育機構、學術研究機構與擬任同職務之任用資格。</w:t>
      </w:r>
    </w:p>
    <w:p w14:paraId="2B2797BA" w14:textId="77777777" w:rsidR="00F05DDF" w:rsidRPr="00BD18D4" w:rsidRDefault="00F05DDF" w:rsidP="00F05DDF">
      <w:pPr>
        <w:pStyle w:val="a3"/>
        <w:numPr>
          <w:ilvl w:val="0"/>
          <w:numId w:val="9"/>
        </w:numPr>
        <w:spacing w:line="460" w:lineRule="exact"/>
        <w:ind w:leftChars="0" w:left="1134" w:hanging="567"/>
        <w:jc w:val="both"/>
        <w:rPr>
          <w:rFonts w:ascii="標楷體" w:eastAsia="標楷體" w:hAnsi="標楷體"/>
          <w:sz w:val="28"/>
          <w:szCs w:val="26"/>
        </w:rPr>
      </w:pPr>
      <w:r w:rsidRPr="00BD18D4">
        <w:rPr>
          <w:rFonts w:ascii="標楷體" w:eastAsia="標楷體" w:hAnsi="標楷體" w:hint="eastAsia"/>
          <w:sz w:val="28"/>
          <w:szCs w:val="26"/>
        </w:rPr>
        <w:t>應徵研究員，需具教授資格或社會教育機構，學術研究機構與擬任同職務之任用資格。</w:t>
      </w:r>
    </w:p>
    <w:p w14:paraId="28F493A9" w14:textId="77777777" w:rsidR="00F05DDF" w:rsidRPr="00BD18D4" w:rsidRDefault="00F05DDF" w:rsidP="00F05DDF">
      <w:pPr>
        <w:pStyle w:val="a3"/>
        <w:numPr>
          <w:ilvl w:val="0"/>
          <w:numId w:val="1"/>
        </w:numPr>
        <w:spacing w:line="460" w:lineRule="exact"/>
        <w:ind w:leftChars="0" w:left="567" w:hanging="567"/>
        <w:jc w:val="both"/>
        <w:rPr>
          <w:rFonts w:ascii="標楷體" w:eastAsia="標楷體" w:hAnsi="標楷體"/>
          <w:sz w:val="28"/>
          <w:szCs w:val="26"/>
        </w:rPr>
      </w:pPr>
      <w:r w:rsidRPr="00BD18D4">
        <w:rPr>
          <w:rFonts w:ascii="標楷體" w:eastAsia="標楷體" w:hAnsi="標楷體" w:hint="eastAsia"/>
          <w:sz w:val="28"/>
          <w:szCs w:val="26"/>
        </w:rPr>
        <w:t>應徵本院研究人員職務，繳送下列各表件：</w:t>
      </w:r>
    </w:p>
    <w:p w14:paraId="49D1931C" w14:textId="77777777" w:rsidR="00F05DDF" w:rsidRPr="00BD18D4" w:rsidRDefault="00F05DDF" w:rsidP="00F05DDF">
      <w:pPr>
        <w:pStyle w:val="a3"/>
        <w:numPr>
          <w:ilvl w:val="0"/>
          <w:numId w:val="10"/>
        </w:numPr>
        <w:spacing w:line="460" w:lineRule="exact"/>
        <w:ind w:leftChars="0" w:left="1134" w:rightChars="-82" w:right="-197" w:hanging="567"/>
        <w:jc w:val="both"/>
        <w:rPr>
          <w:rFonts w:ascii="標楷體" w:eastAsia="標楷體" w:hAnsi="標楷體"/>
          <w:sz w:val="28"/>
          <w:szCs w:val="26"/>
        </w:rPr>
      </w:pPr>
      <w:r w:rsidRPr="00BD18D4">
        <w:rPr>
          <w:rFonts w:ascii="標楷體" w:eastAsia="標楷體" w:hAnsi="標楷體" w:hint="eastAsia"/>
          <w:sz w:val="28"/>
          <w:szCs w:val="26"/>
        </w:rPr>
        <w:t>新聘研究人員甄選履歷表</w:t>
      </w:r>
      <w:r w:rsidRPr="00BD18D4">
        <w:rPr>
          <w:rFonts w:ascii="標楷體" w:eastAsia="標楷體" w:hAnsi="標楷體"/>
          <w:sz w:val="28"/>
          <w:szCs w:val="26"/>
        </w:rPr>
        <w:t>(</w:t>
      </w:r>
      <w:r w:rsidRPr="00BD18D4">
        <w:rPr>
          <w:rFonts w:ascii="標楷體" w:eastAsia="標楷體" w:hAnsi="標楷體" w:hint="eastAsia"/>
          <w:sz w:val="28"/>
          <w:szCs w:val="26"/>
        </w:rPr>
        <w:t>附表一</w:t>
      </w:r>
      <w:r w:rsidRPr="00BD18D4">
        <w:rPr>
          <w:rFonts w:ascii="標楷體" w:eastAsia="標楷體" w:hAnsi="標楷體"/>
          <w:sz w:val="28"/>
          <w:szCs w:val="26"/>
        </w:rPr>
        <w:t>)</w:t>
      </w:r>
      <w:r w:rsidRPr="00BD18D4">
        <w:rPr>
          <w:rFonts w:ascii="標楷體" w:eastAsia="標楷體" w:hAnsi="標楷體" w:hint="eastAsia"/>
          <w:sz w:val="28"/>
          <w:szCs w:val="26"/>
        </w:rPr>
        <w:t>。</w:t>
      </w:r>
    </w:p>
    <w:p w14:paraId="0805756A" w14:textId="77777777" w:rsidR="00F05DDF" w:rsidRPr="00BD18D4" w:rsidRDefault="00F05DDF" w:rsidP="00F05DDF">
      <w:pPr>
        <w:pStyle w:val="a3"/>
        <w:numPr>
          <w:ilvl w:val="0"/>
          <w:numId w:val="10"/>
        </w:numPr>
        <w:spacing w:line="460" w:lineRule="exact"/>
        <w:ind w:leftChars="0" w:left="1134" w:rightChars="-82" w:right="-197" w:hanging="567"/>
        <w:jc w:val="both"/>
        <w:rPr>
          <w:rFonts w:ascii="標楷體" w:eastAsia="標楷體" w:hAnsi="標楷體"/>
          <w:sz w:val="28"/>
          <w:szCs w:val="26"/>
        </w:rPr>
      </w:pPr>
      <w:r w:rsidRPr="00BD18D4">
        <w:rPr>
          <w:rFonts w:ascii="標楷體" w:eastAsia="標楷體" w:hAnsi="標楷體" w:hint="eastAsia"/>
          <w:sz w:val="28"/>
          <w:szCs w:val="26"/>
        </w:rPr>
        <w:t>學歷證書：以畢業證書或學位證書為準，影印本、切結書、私人證明及非經查證屬實之證明文件，均不予採認。如提供國外學校學歷證書，須檢附經我國駐外使領館、代表處、辦事處或其他經外交部授權機構驗證之證書影本。</w:t>
      </w:r>
    </w:p>
    <w:p w14:paraId="5476079F" w14:textId="77777777" w:rsidR="00F05DDF" w:rsidRPr="00BD18D4" w:rsidRDefault="00F05DDF" w:rsidP="00F05DDF">
      <w:pPr>
        <w:spacing w:line="460" w:lineRule="exact"/>
        <w:ind w:leftChars="235" w:left="1132" w:rightChars="-82" w:right="-197" w:hangingChars="203" w:hanging="568"/>
        <w:jc w:val="both"/>
        <w:rPr>
          <w:rFonts w:ascii="標楷體" w:eastAsia="標楷體" w:hAnsi="標楷體"/>
          <w:sz w:val="28"/>
          <w:szCs w:val="26"/>
        </w:rPr>
      </w:pPr>
      <w:r w:rsidRPr="00BD18D4">
        <w:rPr>
          <w:rFonts w:ascii="標楷體" w:eastAsia="標楷體" w:hAnsi="標楷體" w:hint="eastAsia"/>
          <w:sz w:val="28"/>
          <w:szCs w:val="26"/>
        </w:rPr>
        <w:t>(三</w:t>
      </w:r>
      <w:r w:rsidRPr="00BD18D4">
        <w:rPr>
          <w:rFonts w:ascii="標楷體" w:eastAsia="標楷體" w:hAnsi="標楷體"/>
          <w:sz w:val="28"/>
          <w:szCs w:val="26"/>
        </w:rPr>
        <w:t>)</w:t>
      </w:r>
      <w:r w:rsidRPr="00BD18D4">
        <w:rPr>
          <w:rFonts w:ascii="標楷體" w:eastAsia="標楷體" w:hAnsi="標楷體" w:hint="eastAsia"/>
          <w:sz w:val="28"/>
          <w:szCs w:val="26"/>
        </w:rPr>
        <w:t>助理教授、副教授、教授證書或助理研究員、副研究員、研究員聘書（無者免繳）。</w:t>
      </w:r>
    </w:p>
    <w:p w14:paraId="11F6BB47" w14:textId="77777777" w:rsidR="0024755A" w:rsidRPr="00BD18D4" w:rsidRDefault="00F05DDF" w:rsidP="0024755A">
      <w:pPr>
        <w:spacing w:line="460" w:lineRule="exact"/>
        <w:ind w:leftChars="177" w:left="425" w:rightChars="-82" w:right="-197" w:firstLineChars="50" w:firstLine="140"/>
        <w:jc w:val="both"/>
        <w:rPr>
          <w:rFonts w:ascii="標楷體" w:eastAsia="標楷體" w:hAnsi="標楷體"/>
          <w:sz w:val="28"/>
          <w:szCs w:val="26"/>
        </w:rPr>
      </w:pPr>
      <w:r w:rsidRPr="00BD18D4">
        <w:rPr>
          <w:rFonts w:ascii="標楷體" w:eastAsia="標楷體" w:hAnsi="標楷體" w:hint="eastAsia"/>
          <w:sz w:val="28"/>
          <w:szCs w:val="26"/>
        </w:rPr>
        <w:lastRenderedPageBreak/>
        <w:t>(四)自傳</w:t>
      </w:r>
      <w:r w:rsidRPr="00BD18D4">
        <w:rPr>
          <w:rFonts w:ascii="標楷體" w:eastAsia="標楷體" w:hAnsi="標楷體"/>
          <w:sz w:val="28"/>
          <w:szCs w:val="26"/>
        </w:rPr>
        <w:t>(</w:t>
      </w:r>
      <w:r w:rsidRPr="00BD18D4">
        <w:rPr>
          <w:rFonts w:ascii="標楷體" w:eastAsia="標楷體" w:hAnsi="標楷體" w:hint="eastAsia"/>
          <w:sz w:val="28"/>
          <w:szCs w:val="26"/>
        </w:rPr>
        <w:t>附表二</w:t>
      </w:r>
      <w:r w:rsidRPr="00BD18D4">
        <w:rPr>
          <w:rFonts w:ascii="標楷體" w:eastAsia="標楷體" w:hAnsi="標楷體"/>
          <w:sz w:val="28"/>
          <w:szCs w:val="26"/>
        </w:rPr>
        <w:t>)</w:t>
      </w:r>
      <w:r w:rsidRPr="00BD18D4">
        <w:rPr>
          <w:rFonts w:ascii="標楷體" w:eastAsia="標楷體" w:hAnsi="標楷體" w:hint="eastAsia"/>
          <w:sz w:val="28"/>
          <w:szCs w:val="26"/>
        </w:rPr>
        <w:t>。</w:t>
      </w:r>
    </w:p>
    <w:p w14:paraId="2B98947B" w14:textId="77777777" w:rsidR="0024755A" w:rsidRPr="00BD18D4" w:rsidRDefault="00F05DDF" w:rsidP="0024755A">
      <w:pPr>
        <w:spacing w:line="460" w:lineRule="exact"/>
        <w:ind w:leftChars="235" w:left="1132" w:rightChars="-82" w:right="-197" w:hangingChars="203" w:hanging="568"/>
        <w:jc w:val="both"/>
        <w:rPr>
          <w:rFonts w:ascii="標楷體" w:eastAsia="標楷體" w:hAnsi="標楷體"/>
          <w:sz w:val="28"/>
          <w:szCs w:val="26"/>
        </w:rPr>
      </w:pPr>
      <w:r w:rsidRPr="00BD18D4">
        <w:rPr>
          <w:rFonts w:ascii="標楷體" w:eastAsia="標楷體" w:hAnsi="標楷體" w:hint="eastAsia"/>
          <w:sz w:val="28"/>
          <w:szCs w:val="26"/>
        </w:rPr>
        <w:t>(五)學位論文或著作：應符合「專科以上學校教師資格審定辦法」及相關規定。</w:t>
      </w:r>
    </w:p>
    <w:p w14:paraId="4A9E40BE" w14:textId="77777777" w:rsidR="0024755A" w:rsidRPr="00BD18D4" w:rsidRDefault="00F05DDF" w:rsidP="0024755A">
      <w:pPr>
        <w:spacing w:line="460" w:lineRule="exact"/>
        <w:ind w:leftChars="177" w:left="425" w:rightChars="-82" w:right="-197" w:firstLineChars="50" w:firstLine="140"/>
        <w:jc w:val="both"/>
        <w:rPr>
          <w:rFonts w:ascii="標楷體" w:eastAsia="標楷體" w:hAnsi="標楷體"/>
          <w:sz w:val="28"/>
          <w:szCs w:val="26"/>
        </w:rPr>
      </w:pPr>
      <w:r w:rsidRPr="00BD18D4">
        <w:rPr>
          <w:rFonts w:ascii="標楷體" w:eastAsia="標楷體" w:hAnsi="標楷體" w:hint="eastAsia"/>
          <w:sz w:val="28"/>
          <w:szCs w:val="26"/>
        </w:rPr>
        <w:t>(六)代表著作合著人證明（無者免繳）(附表三)。</w:t>
      </w:r>
    </w:p>
    <w:p w14:paraId="46AFFFCA" w14:textId="486E4D74" w:rsidR="00F05DDF" w:rsidRPr="00BD18D4" w:rsidRDefault="00F05DDF" w:rsidP="0024755A">
      <w:pPr>
        <w:spacing w:line="460" w:lineRule="exact"/>
        <w:ind w:leftChars="177" w:left="425" w:rightChars="-82" w:right="-197" w:firstLineChars="50" w:firstLine="140"/>
        <w:jc w:val="both"/>
        <w:rPr>
          <w:rFonts w:ascii="標楷體" w:eastAsia="標楷體" w:hAnsi="標楷體"/>
          <w:sz w:val="28"/>
          <w:szCs w:val="26"/>
        </w:rPr>
      </w:pPr>
      <w:r w:rsidRPr="00BD18D4">
        <w:rPr>
          <w:rFonts w:ascii="標楷體" w:eastAsia="標楷體" w:hAnsi="標楷體" w:hint="eastAsia"/>
          <w:sz w:val="28"/>
          <w:szCs w:val="26"/>
        </w:rPr>
        <w:t>(七)其他研究、學術、專業成績、相關服務年資證明文件或資料。</w:t>
      </w:r>
    </w:p>
    <w:p w14:paraId="0634C4C8" w14:textId="78325A5C" w:rsidR="00AD5493" w:rsidRPr="00BD18D4" w:rsidRDefault="00233B3C" w:rsidP="002C082F">
      <w:pPr>
        <w:spacing w:line="460" w:lineRule="exact"/>
        <w:ind w:left="560" w:hangingChars="200" w:hanging="560"/>
        <w:jc w:val="both"/>
        <w:rPr>
          <w:rFonts w:ascii="標楷體" w:eastAsia="標楷體" w:hAnsi="標楷體"/>
          <w:sz w:val="28"/>
          <w:szCs w:val="28"/>
        </w:rPr>
      </w:pPr>
      <w:r w:rsidRPr="00BD18D4">
        <w:rPr>
          <w:rFonts w:ascii="標楷體" w:eastAsia="標楷體" w:hAnsi="標楷體" w:hint="eastAsia"/>
          <w:sz w:val="28"/>
          <w:szCs w:val="28"/>
        </w:rPr>
        <w:t>五、</w:t>
      </w:r>
      <w:r w:rsidR="00AD5493" w:rsidRPr="00BD18D4">
        <w:rPr>
          <w:rFonts w:ascii="標楷體" w:eastAsia="標楷體" w:hAnsi="標楷體" w:hint="eastAsia"/>
          <w:sz w:val="28"/>
          <w:szCs w:val="28"/>
        </w:rPr>
        <w:t>因業務需要，借調國內外公私立機關(構)學校之學者專家，擔任本院研究人員者，依「公立各級學校專任教師借調處理原則」、「行政院限制所屬公務人員借調及兼職要點」及留職停薪等相關規定辦理。</w:t>
      </w:r>
    </w:p>
    <w:p w14:paraId="22074C49" w14:textId="316DE048" w:rsidR="00233B3C" w:rsidRPr="00BD18D4" w:rsidRDefault="00AD5493" w:rsidP="002C082F">
      <w:pPr>
        <w:spacing w:line="460" w:lineRule="exact"/>
        <w:ind w:leftChars="233" w:left="559" w:firstLineChars="2" w:firstLine="6"/>
        <w:jc w:val="both"/>
        <w:rPr>
          <w:rFonts w:ascii="標楷體" w:eastAsia="標楷體" w:hAnsi="標楷體"/>
          <w:sz w:val="28"/>
          <w:szCs w:val="28"/>
        </w:rPr>
      </w:pPr>
      <w:r w:rsidRPr="00BD18D4">
        <w:rPr>
          <w:rFonts w:ascii="標楷體" w:eastAsia="標楷體" w:hAnsi="標楷體" w:hint="eastAsia"/>
          <w:sz w:val="28"/>
          <w:szCs w:val="28"/>
        </w:rPr>
        <w:t>擬借調人員應提送本要點第四點(一)、(三)、(四)表件，其專長領域、資格條件、工作內容及借調期間等事項，應提借調需求單位之中心研究人員評審會及本院研究人員評審會審議，並經院長核定後始得借調，免依本要點第六點規定程序辦理。</w:t>
      </w:r>
    </w:p>
    <w:p w14:paraId="0F562732" w14:textId="77777777" w:rsidR="00F05DDF" w:rsidRPr="00BD18D4" w:rsidRDefault="00F05DDF" w:rsidP="00F05DDF">
      <w:pPr>
        <w:pStyle w:val="a3"/>
        <w:spacing w:line="460" w:lineRule="exact"/>
        <w:ind w:leftChars="-1" w:left="-2" w:firstLine="2"/>
        <w:jc w:val="both"/>
        <w:rPr>
          <w:rFonts w:ascii="標楷體" w:eastAsia="標楷體" w:hAnsi="標楷體"/>
          <w:sz w:val="28"/>
          <w:szCs w:val="28"/>
        </w:rPr>
      </w:pPr>
      <w:r w:rsidRPr="00BD18D4">
        <w:rPr>
          <w:rFonts w:ascii="標楷體" w:eastAsia="標楷體" w:hAnsi="標楷體" w:hint="eastAsia"/>
          <w:sz w:val="28"/>
          <w:szCs w:val="28"/>
        </w:rPr>
        <w:t>六、本院研究人員之遴聘依下列程序辦理：</w:t>
      </w:r>
    </w:p>
    <w:p w14:paraId="772A5AD7" w14:textId="77777777" w:rsidR="00F05DDF" w:rsidRPr="00BD18D4" w:rsidRDefault="00F05DDF" w:rsidP="00AD5493">
      <w:pPr>
        <w:pStyle w:val="a3"/>
        <w:numPr>
          <w:ilvl w:val="0"/>
          <w:numId w:val="11"/>
        </w:numPr>
        <w:spacing w:line="460" w:lineRule="exact"/>
        <w:ind w:leftChars="0" w:left="1282" w:hanging="658"/>
        <w:jc w:val="both"/>
        <w:rPr>
          <w:rFonts w:ascii="標楷體" w:eastAsia="標楷體" w:hAnsi="標楷體"/>
          <w:sz w:val="28"/>
          <w:szCs w:val="26"/>
        </w:rPr>
      </w:pPr>
      <w:r w:rsidRPr="00BD18D4">
        <w:rPr>
          <w:rFonts w:ascii="標楷體" w:eastAsia="標楷體" w:hAnsi="標楷體" w:hint="eastAsia"/>
          <w:sz w:val="28"/>
          <w:szCs w:val="26"/>
        </w:rPr>
        <w:t>廣徵人才：上網或向相關單位徵求人才。人事室公告，由中心收件並提中心研究人員評審會</w:t>
      </w:r>
      <w:r w:rsidRPr="00BD18D4">
        <w:rPr>
          <w:rFonts w:ascii="標楷體" w:eastAsia="標楷體" w:hAnsi="標楷體"/>
          <w:sz w:val="28"/>
          <w:szCs w:val="26"/>
        </w:rPr>
        <w:t>(</w:t>
      </w:r>
      <w:r w:rsidRPr="00BD18D4">
        <w:rPr>
          <w:rFonts w:ascii="標楷體" w:eastAsia="標楷體" w:hAnsi="標楷體" w:hint="eastAsia"/>
          <w:sz w:val="28"/>
          <w:szCs w:val="26"/>
        </w:rPr>
        <w:t>以下簡稱中心研評會</w:t>
      </w:r>
      <w:r w:rsidRPr="00BD18D4">
        <w:rPr>
          <w:rFonts w:ascii="標楷體" w:eastAsia="標楷體" w:hAnsi="標楷體"/>
          <w:sz w:val="28"/>
          <w:szCs w:val="26"/>
        </w:rPr>
        <w:t>)</w:t>
      </w:r>
      <w:r w:rsidRPr="00BD18D4">
        <w:rPr>
          <w:rFonts w:ascii="標楷體" w:eastAsia="標楷體" w:hAnsi="標楷體" w:hint="eastAsia"/>
          <w:sz w:val="28"/>
          <w:szCs w:val="26"/>
        </w:rPr>
        <w:t>辦理初評。</w:t>
      </w:r>
    </w:p>
    <w:p w14:paraId="2EEBD45B" w14:textId="77777777" w:rsidR="00F05DDF" w:rsidRPr="00BD18D4" w:rsidRDefault="00F05DDF" w:rsidP="00AD5493">
      <w:pPr>
        <w:pStyle w:val="a3"/>
        <w:numPr>
          <w:ilvl w:val="0"/>
          <w:numId w:val="11"/>
        </w:numPr>
        <w:spacing w:line="460" w:lineRule="exact"/>
        <w:ind w:leftChars="0" w:left="1282" w:hanging="658"/>
        <w:jc w:val="both"/>
        <w:rPr>
          <w:rFonts w:ascii="標楷體" w:eastAsia="標楷體" w:hAnsi="標楷體"/>
          <w:sz w:val="28"/>
          <w:szCs w:val="28"/>
        </w:rPr>
      </w:pPr>
      <w:r w:rsidRPr="00BD18D4">
        <w:rPr>
          <w:rFonts w:ascii="標楷體" w:eastAsia="標楷體" w:hAnsi="標楷體" w:hint="eastAsia"/>
          <w:sz w:val="28"/>
          <w:szCs w:val="28"/>
        </w:rPr>
        <w:t>中心研評會初評：</w:t>
      </w:r>
    </w:p>
    <w:p w14:paraId="2C7DEBD1" w14:textId="75CC7F86" w:rsidR="00B843BF" w:rsidRPr="00BD18D4" w:rsidRDefault="00F05DDF" w:rsidP="00FD683D">
      <w:pPr>
        <w:pStyle w:val="a3"/>
        <w:spacing w:line="460" w:lineRule="exact"/>
        <w:ind w:leftChars="532" w:left="1560" w:hanging="283"/>
        <w:jc w:val="both"/>
        <w:rPr>
          <w:rFonts w:ascii="標楷體" w:eastAsia="標楷體" w:hAnsi="標楷體"/>
          <w:sz w:val="28"/>
          <w:szCs w:val="28"/>
          <w:u w:val="single"/>
        </w:rPr>
      </w:pPr>
      <w:r w:rsidRPr="00BD18D4">
        <w:rPr>
          <w:rFonts w:ascii="標楷體" w:eastAsia="標楷體" w:hAnsi="標楷體" w:hint="eastAsia"/>
          <w:sz w:val="28"/>
          <w:szCs w:val="28"/>
        </w:rPr>
        <w:t>1.</w:t>
      </w:r>
      <w:r w:rsidR="00B843BF" w:rsidRPr="00BD18D4">
        <w:rPr>
          <w:rFonts w:ascii="標楷體" w:eastAsia="標楷體" w:hAnsi="標楷體" w:hint="eastAsia"/>
          <w:sz w:val="28"/>
          <w:szCs w:val="28"/>
        </w:rPr>
        <w:t>由中心研評會召開書面審查會議後，擇優辦理擬聘人員公開演講及面試等有關事務。</w:t>
      </w:r>
    </w:p>
    <w:p w14:paraId="5FB42313" w14:textId="56527C6F" w:rsidR="00EA1A4A" w:rsidRPr="00BD18D4" w:rsidRDefault="00F05DDF" w:rsidP="00FD683D">
      <w:pPr>
        <w:pStyle w:val="a3"/>
        <w:spacing w:line="460" w:lineRule="exact"/>
        <w:ind w:leftChars="531" w:left="1560" w:hangingChars="102" w:hanging="286"/>
        <w:jc w:val="both"/>
        <w:rPr>
          <w:rFonts w:ascii="標楷體" w:eastAsia="標楷體" w:hAnsi="標楷體"/>
          <w:sz w:val="28"/>
          <w:szCs w:val="28"/>
        </w:rPr>
      </w:pPr>
      <w:r w:rsidRPr="00BD18D4">
        <w:rPr>
          <w:rFonts w:ascii="標楷體" w:eastAsia="標楷體" w:hAnsi="標楷體"/>
          <w:sz w:val="28"/>
          <w:szCs w:val="28"/>
        </w:rPr>
        <w:t>2.</w:t>
      </w:r>
      <w:r w:rsidRPr="00BD18D4">
        <w:rPr>
          <w:rFonts w:ascii="標楷體" w:eastAsia="標楷體" w:hAnsi="標楷體" w:hint="eastAsia"/>
          <w:sz w:val="28"/>
          <w:szCs w:val="28"/>
        </w:rPr>
        <w:t>中心研評會初評決議選出適當人員名單，經院長核定後中心辦理院外審查之學者專家</w:t>
      </w:r>
      <w:r w:rsidRPr="00BD18D4">
        <w:rPr>
          <w:rFonts w:ascii="標楷體" w:eastAsia="標楷體" w:hAnsi="標楷體"/>
          <w:sz w:val="28"/>
          <w:szCs w:val="28"/>
        </w:rPr>
        <w:t>(</w:t>
      </w:r>
      <w:r w:rsidRPr="00BD18D4">
        <w:rPr>
          <w:rFonts w:ascii="標楷體" w:eastAsia="標楷體" w:hAnsi="標楷體" w:hint="eastAsia"/>
          <w:sz w:val="28"/>
          <w:szCs w:val="28"/>
        </w:rPr>
        <w:t>以下簡稱外審委員</w:t>
      </w:r>
      <w:r w:rsidRPr="00BD18D4">
        <w:rPr>
          <w:rFonts w:ascii="標楷體" w:eastAsia="標楷體" w:hAnsi="標楷體"/>
          <w:sz w:val="28"/>
          <w:szCs w:val="28"/>
        </w:rPr>
        <w:t>)</w:t>
      </w:r>
      <w:r w:rsidRPr="00BD18D4">
        <w:rPr>
          <w:rFonts w:ascii="標楷體" w:eastAsia="標楷體" w:hAnsi="標楷體" w:hint="eastAsia"/>
          <w:sz w:val="28"/>
          <w:szCs w:val="28"/>
        </w:rPr>
        <w:t>審查。</w:t>
      </w:r>
    </w:p>
    <w:p w14:paraId="79288F83" w14:textId="185DC0A4" w:rsidR="00F05DDF" w:rsidRPr="00BD18D4" w:rsidRDefault="00F05DDF" w:rsidP="00EA1A4A">
      <w:pPr>
        <w:pStyle w:val="a3"/>
        <w:spacing w:line="460" w:lineRule="exact"/>
        <w:ind w:leftChars="0" w:left="1758" w:hanging="1134"/>
        <w:jc w:val="both"/>
        <w:rPr>
          <w:rFonts w:ascii="標楷體" w:eastAsia="標楷體" w:hAnsi="標楷體"/>
          <w:sz w:val="28"/>
          <w:szCs w:val="28"/>
        </w:rPr>
      </w:pPr>
      <w:r w:rsidRPr="00BD18D4">
        <w:rPr>
          <w:rFonts w:ascii="標楷體" w:eastAsia="標楷體" w:hAnsi="標楷體"/>
          <w:sz w:val="28"/>
          <w:szCs w:val="26"/>
        </w:rPr>
        <w:t>(</w:t>
      </w:r>
      <w:r w:rsidRPr="00BD18D4">
        <w:rPr>
          <w:rFonts w:ascii="標楷體" w:eastAsia="標楷體" w:hAnsi="標楷體" w:hint="eastAsia"/>
          <w:sz w:val="28"/>
          <w:szCs w:val="26"/>
        </w:rPr>
        <w:t>三</w:t>
      </w:r>
      <w:r w:rsidRPr="00BD18D4">
        <w:rPr>
          <w:rFonts w:ascii="標楷體" w:eastAsia="標楷體" w:hAnsi="標楷體"/>
          <w:sz w:val="28"/>
          <w:szCs w:val="26"/>
        </w:rPr>
        <w:t>)</w:t>
      </w:r>
      <w:r w:rsidRPr="00BD18D4">
        <w:rPr>
          <w:rFonts w:ascii="標楷體" w:eastAsia="標楷體" w:hAnsi="標楷體" w:hint="eastAsia"/>
          <w:sz w:val="28"/>
          <w:szCs w:val="26"/>
        </w:rPr>
        <w:t>外審委員審查：</w:t>
      </w:r>
    </w:p>
    <w:p w14:paraId="24168390" w14:textId="1D6922D7" w:rsidR="00F05DDF" w:rsidRPr="00BD18D4" w:rsidRDefault="00F05DDF" w:rsidP="00D867EA">
      <w:pPr>
        <w:spacing w:line="460" w:lineRule="exact"/>
        <w:ind w:leftChars="531" w:left="1557" w:hangingChars="101" w:hanging="283"/>
        <w:jc w:val="both"/>
        <w:rPr>
          <w:rFonts w:ascii="標楷體" w:eastAsia="標楷體" w:hAnsi="標楷體"/>
          <w:sz w:val="28"/>
          <w:szCs w:val="26"/>
        </w:rPr>
      </w:pPr>
      <w:r w:rsidRPr="00BD18D4">
        <w:rPr>
          <w:rFonts w:ascii="標楷體" w:eastAsia="標楷體" w:hAnsi="標楷體"/>
          <w:sz w:val="28"/>
          <w:szCs w:val="26"/>
        </w:rPr>
        <w:t>1.</w:t>
      </w:r>
      <w:r w:rsidRPr="00BD18D4">
        <w:rPr>
          <w:rFonts w:ascii="標楷體" w:eastAsia="標楷體" w:hAnsi="標楷體" w:hint="eastAsia"/>
          <w:sz w:val="28"/>
          <w:szCs w:val="26"/>
        </w:rPr>
        <w:t>由擬聘人員之中心辦理外審委員審查，中心研評會委員提供院外審查委員之參考名單</w:t>
      </w:r>
      <w:r w:rsidR="009335FA" w:rsidRPr="00BD18D4">
        <w:rPr>
          <w:rFonts w:ascii="標楷體" w:eastAsia="標楷體" w:hAnsi="標楷體" w:hint="eastAsia"/>
          <w:sz w:val="28"/>
          <w:szCs w:val="26"/>
        </w:rPr>
        <w:t>十五</w:t>
      </w:r>
      <w:r w:rsidR="000F441C" w:rsidRPr="00BD18D4">
        <w:rPr>
          <w:rFonts w:ascii="標楷體" w:eastAsia="標楷體" w:hAnsi="標楷體" w:hint="eastAsia"/>
          <w:sz w:val="28"/>
          <w:szCs w:val="26"/>
        </w:rPr>
        <w:t>人</w:t>
      </w:r>
      <w:r w:rsidRPr="00BD18D4">
        <w:rPr>
          <w:rFonts w:ascii="標楷體" w:eastAsia="標楷體" w:hAnsi="標楷體" w:hint="eastAsia"/>
          <w:sz w:val="28"/>
          <w:szCs w:val="26"/>
        </w:rPr>
        <w:t>，並由中心研評會</w:t>
      </w:r>
      <w:r w:rsidR="000F441C" w:rsidRPr="00BD18D4">
        <w:rPr>
          <w:rFonts w:ascii="標楷體" w:eastAsia="標楷體" w:hAnsi="標楷體" w:hint="eastAsia"/>
          <w:sz w:val="28"/>
          <w:szCs w:val="26"/>
        </w:rPr>
        <w:t>推選</w:t>
      </w:r>
      <w:r w:rsidRPr="00BD18D4">
        <w:rPr>
          <w:rFonts w:ascii="標楷體" w:eastAsia="標楷體" w:hAnsi="標楷體" w:hint="eastAsia"/>
          <w:sz w:val="28"/>
          <w:szCs w:val="26"/>
        </w:rPr>
        <w:t>相當職級之委員一名與院長共同研商決定外審委員名單。</w:t>
      </w:r>
    </w:p>
    <w:p w14:paraId="0EC1DF3E" w14:textId="77777777" w:rsidR="00F05DDF" w:rsidRPr="00BD18D4" w:rsidRDefault="00F05DDF" w:rsidP="00D867EA">
      <w:pPr>
        <w:spacing w:line="460" w:lineRule="exact"/>
        <w:ind w:leftChars="531" w:left="1557" w:hangingChars="101" w:hanging="283"/>
        <w:jc w:val="both"/>
        <w:rPr>
          <w:rFonts w:ascii="標楷體" w:eastAsia="標楷體" w:hAnsi="標楷體"/>
          <w:sz w:val="28"/>
          <w:szCs w:val="26"/>
        </w:rPr>
      </w:pPr>
      <w:r w:rsidRPr="00BD18D4">
        <w:rPr>
          <w:rFonts w:ascii="標楷體" w:eastAsia="標楷體" w:hAnsi="標楷體"/>
          <w:sz w:val="28"/>
          <w:szCs w:val="26"/>
        </w:rPr>
        <w:t>2.</w:t>
      </w:r>
      <w:r w:rsidRPr="00BD18D4">
        <w:rPr>
          <w:rFonts w:ascii="標楷體" w:eastAsia="標楷體" w:hAnsi="標楷體" w:hint="eastAsia"/>
          <w:sz w:val="28"/>
          <w:szCs w:val="26"/>
        </w:rPr>
        <w:t>由中心密送院外具副研究員或副教授以上資格外審委員五人審查，其中至少四位審查人給予及格者</w:t>
      </w:r>
      <w:r w:rsidRPr="00BD18D4">
        <w:rPr>
          <w:rFonts w:ascii="標楷體" w:eastAsia="標楷體" w:hAnsi="標楷體"/>
          <w:sz w:val="28"/>
          <w:szCs w:val="26"/>
        </w:rPr>
        <w:t>(</w:t>
      </w:r>
      <w:r w:rsidRPr="00BD18D4">
        <w:rPr>
          <w:rFonts w:ascii="標楷體" w:eastAsia="標楷體" w:hAnsi="標楷體" w:hint="eastAsia"/>
          <w:sz w:val="28"/>
          <w:szCs w:val="26"/>
        </w:rPr>
        <w:t>七十分為及格</w:t>
      </w:r>
      <w:r w:rsidRPr="00BD18D4">
        <w:rPr>
          <w:rFonts w:ascii="標楷體" w:eastAsia="標楷體" w:hAnsi="標楷體"/>
          <w:sz w:val="28"/>
          <w:szCs w:val="26"/>
        </w:rPr>
        <w:t>)</w:t>
      </w:r>
      <w:r w:rsidRPr="00BD18D4">
        <w:rPr>
          <w:rFonts w:ascii="標楷體" w:eastAsia="標楷體" w:hAnsi="標楷體" w:hint="eastAsia"/>
          <w:sz w:val="28"/>
          <w:szCs w:val="26"/>
        </w:rPr>
        <w:t>，始達通過門檻。</w:t>
      </w:r>
    </w:p>
    <w:p w14:paraId="3E9DFC47" w14:textId="77777777" w:rsidR="00F05DDF" w:rsidRPr="00BD18D4" w:rsidRDefault="00F05DDF" w:rsidP="00D867EA">
      <w:pPr>
        <w:spacing w:line="460" w:lineRule="exact"/>
        <w:ind w:leftChars="531" w:left="1557" w:hangingChars="101" w:hanging="283"/>
        <w:jc w:val="both"/>
        <w:rPr>
          <w:rFonts w:ascii="標楷體" w:eastAsia="標楷體" w:hAnsi="標楷體"/>
          <w:sz w:val="28"/>
          <w:szCs w:val="26"/>
        </w:rPr>
      </w:pPr>
      <w:r w:rsidRPr="00BD18D4">
        <w:rPr>
          <w:rFonts w:ascii="標楷體" w:eastAsia="標楷體" w:hAnsi="標楷體" w:hint="eastAsia"/>
          <w:sz w:val="28"/>
          <w:szCs w:val="26"/>
        </w:rPr>
        <w:t>3</w:t>
      </w:r>
      <w:r w:rsidRPr="00BD18D4">
        <w:rPr>
          <w:rFonts w:ascii="標楷體" w:eastAsia="標楷體" w:hAnsi="標楷體"/>
          <w:sz w:val="28"/>
          <w:szCs w:val="26"/>
        </w:rPr>
        <w:t>.</w:t>
      </w:r>
      <w:r w:rsidRPr="00BD18D4">
        <w:rPr>
          <w:rFonts w:ascii="標楷體" w:eastAsia="標楷體" w:hAnsi="標楷體" w:hint="eastAsia"/>
          <w:sz w:val="28"/>
          <w:szCs w:val="26"/>
        </w:rPr>
        <w:t>外審委員不得具有下列情形之一：</w:t>
      </w:r>
    </w:p>
    <w:p w14:paraId="6E4F88D3" w14:textId="77777777" w:rsidR="003E2204" w:rsidRPr="00BD18D4" w:rsidRDefault="00F05DDF" w:rsidP="00D867EA">
      <w:pPr>
        <w:spacing w:line="460" w:lineRule="exact"/>
        <w:ind w:leftChars="649" w:left="1841" w:hanging="283"/>
        <w:jc w:val="both"/>
        <w:rPr>
          <w:rFonts w:ascii="標楷體" w:eastAsia="標楷體" w:hAnsi="標楷體"/>
          <w:sz w:val="28"/>
          <w:szCs w:val="26"/>
        </w:rPr>
      </w:pPr>
      <w:r w:rsidRPr="00BD18D4">
        <w:rPr>
          <w:rFonts w:ascii="標楷體" w:eastAsia="標楷體" w:hAnsi="標楷體"/>
          <w:sz w:val="28"/>
          <w:szCs w:val="26"/>
        </w:rPr>
        <w:t>(1)</w:t>
      </w:r>
      <w:r w:rsidRPr="00BD18D4">
        <w:rPr>
          <w:rFonts w:ascii="標楷體" w:eastAsia="標楷體" w:hAnsi="標楷體" w:hint="eastAsia"/>
          <w:sz w:val="28"/>
          <w:szCs w:val="26"/>
        </w:rPr>
        <w:t>擬聘人員之指導教授。</w:t>
      </w:r>
    </w:p>
    <w:p w14:paraId="1629D1BD" w14:textId="7BB63155" w:rsidR="003E2204" w:rsidRPr="00BD18D4" w:rsidRDefault="00F05DDF" w:rsidP="00003B50">
      <w:pPr>
        <w:spacing w:line="460" w:lineRule="exact"/>
        <w:ind w:leftChars="649" w:left="1560" w:hanging="2"/>
        <w:jc w:val="both"/>
        <w:rPr>
          <w:rFonts w:ascii="標楷體" w:eastAsia="標楷體" w:hAnsi="標楷體"/>
          <w:sz w:val="28"/>
          <w:szCs w:val="26"/>
        </w:rPr>
      </w:pPr>
      <w:r w:rsidRPr="00BD18D4">
        <w:rPr>
          <w:rFonts w:ascii="標楷體" w:eastAsia="標楷體" w:hAnsi="標楷體"/>
          <w:sz w:val="28"/>
          <w:szCs w:val="26"/>
        </w:rPr>
        <w:lastRenderedPageBreak/>
        <w:t>(2)</w:t>
      </w:r>
      <w:r w:rsidRPr="00BD18D4">
        <w:rPr>
          <w:rFonts w:ascii="標楷體" w:eastAsia="標楷體" w:hAnsi="標楷體" w:hint="eastAsia"/>
          <w:sz w:val="28"/>
          <w:szCs w:val="26"/>
        </w:rPr>
        <w:t>擬聘人員代表著作或參考著作之合著人或共同研究人。</w:t>
      </w:r>
      <w:r w:rsidRPr="00BD18D4">
        <w:rPr>
          <w:rFonts w:ascii="標楷體" w:eastAsia="標楷體" w:hAnsi="標楷體"/>
          <w:sz w:val="28"/>
          <w:szCs w:val="26"/>
        </w:rPr>
        <w:t>(</w:t>
      </w:r>
      <w:r w:rsidRPr="00BD18D4">
        <w:rPr>
          <w:rFonts w:ascii="標楷體" w:eastAsia="標楷體" w:hAnsi="標楷體" w:hint="eastAsia"/>
          <w:sz w:val="28"/>
          <w:szCs w:val="26"/>
        </w:rPr>
        <w:t>3</w:t>
      </w:r>
      <w:r w:rsidRPr="00BD18D4">
        <w:rPr>
          <w:rFonts w:ascii="標楷體" w:eastAsia="標楷體" w:hAnsi="標楷體"/>
          <w:sz w:val="28"/>
          <w:szCs w:val="26"/>
        </w:rPr>
        <w:t>)</w:t>
      </w:r>
      <w:r w:rsidRPr="00BD18D4">
        <w:rPr>
          <w:rFonts w:ascii="標楷體" w:eastAsia="標楷體" w:hAnsi="標楷體" w:hint="eastAsia"/>
          <w:sz w:val="28"/>
          <w:szCs w:val="26"/>
        </w:rPr>
        <w:t>現與擬聘人員在同單位服務。</w:t>
      </w:r>
    </w:p>
    <w:p w14:paraId="26280C4A" w14:textId="77777777" w:rsidR="003E2204" w:rsidRPr="00BD18D4" w:rsidRDefault="00F05DDF" w:rsidP="00D867EA">
      <w:pPr>
        <w:spacing w:line="460" w:lineRule="exact"/>
        <w:ind w:leftChars="650" w:left="1985" w:hanging="425"/>
        <w:jc w:val="both"/>
        <w:rPr>
          <w:rFonts w:ascii="標楷體" w:eastAsia="標楷體" w:hAnsi="標楷體"/>
          <w:sz w:val="28"/>
          <w:szCs w:val="26"/>
        </w:rPr>
      </w:pPr>
      <w:r w:rsidRPr="00BD18D4">
        <w:rPr>
          <w:rFonts w:ascii="標楷體" w:eastAsia="標楷體" w:hAnsi="標楷體"/>
          <w:sz w:val="28"/>
          <w:szCs w:val="26"/>
        </w:rPr>
        <w:t>(</w:t>
      </w:r>
      <w:r w:rsidRPr="00BD18D4">
        <w:rPr>
          <w:rFonts w:ascii="標楷體" w:eastAsia="標楷體" w:hAnsi="標楷體" w:hint="eastAsia"/>
          <w:sz w:val="28"/>
          <w:szCs w:val="26"/>
        </w:rPr>
        <w:t>4</w:t>
      </w:r>
      <w:r w:rsidRPr="00BD18D4">
        <w:rPr>
          <w:rFonts w:ascii="標楷體" w:eastAsia="標楷體" w:hAnsi="標楷體"/>
          <w:sz w:val="28"/>
          <w:szCs w:val="26"/>
        </w:rPr>
        <w:t>)</w:t>
      </w:r>
      <w:r w:rsidRPr="00BD18D4">
        <w:rPr>
          <w:rFonts w:ascii="標楷體" w:eastAsia="標楷體" w:hAnsi="標楷體" w:hint="eastAsia"/>
          <w:sz w:val="28"/>
          <w:szCs w:val="26"/>
        </w:rPr>
        <w:t>與擬聘人員有親屬關係或行政程序法第三十二條有關規定者。</w:t>
      </w:r>
    </w:p>
    <w:p w14:paraId="3B346AE7" w14:textId="729DADF9" w:rsidR="00F05DDF" w:rsidRPr="00BD18D4" w:rsidRDefault="00F05DDF" w:rsidP="00CE35D8">
      <w:pPr>
        <w:spacing w:line="460" w:lineRule="exact"/>
        <w:ind w:leftChars="650" w:left="1983" w:hangingChars="151" w:hanging="423"/>
        <w:jc w:val="both"/>
        <w:rPr>
          <w:rFonts w:ascii="標楷體" w:eastAsia="標楷體" w:hAnsi="標楷體"/>
          <w:sz w:val="28"/>
          <w:szCs w:val="26"/>
        </w:rPr>
      </w:pPr>
      <w:r w:rsidRPr="00BD18D4">
        <w:rPr>
          <w:rFonts w:ascii="標楷體" w:eastAsia="標楷體" w:hAnsi="標楷體" w:hint="eastAsia"/>
          <w:sz w:val="28"/>
          <w:szCs w:val="26"/>
        </w:rPr>
        <w:t>(5)擬聘人員之所屬中心研評會及本院研究人員評審會(以下簡稱院研評會)委員。</w:t>
      </w:r>
    </w:p>
    <w:p w14:paraId="22DBD7C4" w14:textId="77777777" w:rsidR="00AE09F8" w:rsidRPr="00BD18D4" w:rsidRDefault="00F05DDF" w:rsidP="00AE09F8">
      <w:pPr>
        <w:tabs>
          <w:tab w:val="left" w:pos="1276"/>
        </w:tabs>
        <w:spacing w:line="460" w:lineRule="exact"/>
        <w:ind w:leftChars="599" w:left="1698" w:hangingChars="93" w:hanging="260"/>
        <w:jc w:val="both"/>
        <w:rPr>
          <w:rFonts w:ascii="標楷體" w:eastAsia="標楷體" w:hAnsi="標楷體"/>
          <w:sz w:val="28"/>
          <w:szCs w:val="26"/>
        </w:rPr>
      </w:pPr>
      <w:r w:rsidRPr="00BD18D4">
        <w:rPr>
          <w:rFonts w:ascii="標楷體" w:eastAsia="標楷體" w:hAnsi="標楷體" w:hint="eastAsia"/>
          <w:sz w:val="28"/>
          <w:szCs w:val="26"/>
        </w:rPr>
        <w:t>4.外審</w:t>
      </w:r>
      <w:r w:rsidRPr="00BD18D4">
        <w:rPr>
          <w:rFonts w:ascii="標楷體" w:eastAsia="標楷體" w:hAnsi="標楷體"/>
          <w:sz w:val="28"/>
          <w:szCs w:val="26"/>
        </w:rPr>
        <w:t>委員之遴選為顧及公平性與衡平性，宜</w:t>
      </w:r>
      <w:r w:rsidRPr="00BD18D4">
        <w:rPr>
          <w:rFonts w:ascii="標楷體" w:eastAsia="標楷體" w:hAnsi="標楷體" w:hint="eastAsia"/>
          <w:sz w:val="28"/>
          <w:szCs w:val="26"/>
        </w:rPr>
        <w:t>儘</w:t>
      </w:r>
      <w:r w:rsidRPr="00BD18D4">
        <w:rPr>
          <w:rFonts w:ascii="標楷體" w:eastAsia="標楷體" w:hAnsi="標楷體"/>
          <w:sz w:val="28"/>
          <w:szCs w:val="26"/>
        </w:rPr>
        <w:t>量兼顧</w:t>
      </w:r>
      <w:r w:rsidRPr="00BD18D4">
        <w:rPr>
          <w:rFonts w:ascii="標楷體" w:eastAsia="標楷體" w:hAnsi="標楷體" w:hint="eastAsia"/>
          <w:sz w:val="28"/>
          <w:szCs w:val="26"/>
        </w:rPr>
        <w:t>下</w:t>
      </w:r>
      <w:r w:rsidRPr="00BD18D4">
        <w:rPr>
          <w:rFonts w:ascii="標楷體" w:eastAsia="標楷體" w:hAnsi="標楷體"/>
          <w:sz w:val="28"/>
          <w:szCs w:val="26"/>
        </w:rPr>
        <w:t>列原則：</w:t>
      </w:r>
    </w:p>
    <w:p w14:paraId="4D1879A1" w14:textId="77777777" w:rsidR="00AE09F8" w:rsidRPr="00BD18D4" w:rsidRDefault="00F05DDF" w:rsidP="00B6609E">
      <w:pPr>
        <w:tabs>
          <w:tab w:val="left" w:pos="1276"/>
        </w:tabs>
        <w:spacing w:line="460" w:lineRule="exact"/>
        <w:ind w:leftChars="708" w:left="2122" w:hangingChars="151" w:hanging="423"/>
        <w:jc w:val="both"/>
        <w:rPr>
          <w:rFonts w:ascii="標楷體" w:eastAsia="標楷體" w:hAnsi="標楷體"/>
          <w:sz w:val="28"/>
          <w:szCs w:val="26"/>
        </w:rPr>
      </w:pPr>
      <w:r w:rsidRPr="00BD18D4">
        <w:rPr>
          <w:rFonts w:ascii="標楷體" w:eastAsia="標楷體" w:hAnsi="標楷體" w:hint="eastAsia"/>
          <w:sz w:val="28"/>
          <w:szCs w:val="26"/>
        </w:rPr>
        <w:t>(1)</w:t>
      </w:r>
      <w:r w:rsidRPr="00BD18D4">
        <w:rPr>
          <w:rFonts w:ascii="標楷體" w:eastAsia="標楷體" w:hAnsi="標楷體"/>
          <w:sz w:val="28"/>
          <w:szCs w:val="26"/>
        </w:rPr>
        <w:t>同一案件之審查委員儘可能避免均由同一學校</w:t>
      </w:r>
      <w:r w:rsidRPr="00BD18D4">
        <w:rPr>
          <w:rFonts w:ascii="標楷體" w:eastAsia="標楷體" w:hAnsi="標楷體" w:hint="eastAsia"/>
          <w:sz w:val="28"/>
          <w:szCs w:val="26"/>
        </w:rPr>
        <w:t>或研究機關(構)</w:t>
      </w:r>
      <w:r w:rsidRPr="00BD18D4">
        <w:rPr>
          <w:rFonts w:ascii="標楷體" w:eastAsia="標楷體" w:hAnsi="標楷體"/>
          <w:sz w:val="28"/>
          <w:szCs w:val="26"/>
        </w:rPr>
        <w:t>之教授</w:t>
      </w:r>
      <w:r w:rsidRPr="00BD18D4">
        <w:rPr>
          <w:rFonts w:ascii="標楷體" w:eastAsia="標楷體" w:hAnsi="標楷體" w:hint="eastAsia"/>
          <w:sz w:val="28"/>
          <w:szCs w:val="26"/>
        </w:rPr>
        <w:t>或研究員</w:t>
      </w:r>
      <w:r w:rsidRPr="00BD18D4">
        <w:rPr>
          <w:rFonts w:ascii="標楷體" w:eastAsia="標楷體" w:hAnsi="標楷體"/>
          <w:sz w:val="28"/>
          <w:szCs w:val="26"/>
        </w:rPr>
        <w:t>擔任。</w:t>
      </w:r>
    </w:p>
    <w:p w14:paraId="547005DD" w14:textId="77777777" w:rsidR="00AE09F8" w:rsidRPr="00BD18D4" w:rsidRDefault="00F05DDF" w:rsidP="00B6609E">
      <w:pPr>
        <w:tabs>
          <w:tab w:val="left" w:pos="1276"/>
        </w:tabs>
        <w:spacing w:line="460" w:lineRule="exact"/>
        <w:ind w:leftChars="708" w:left="2122" w:hangingChars="151" w:hanging="423"/>
        <w:jc w:val="both"/>
        <w:rPr>
          <w:rFonts w:ascii="標楷體" w:eastAsia="標楷體" w:hAnsi="標楷體"/>
          <w:sz w:val="28"/>
          <w:szCs w:val="26"/>
        </w:rPr>
      </w:pPr>
      <w:r w:rsidRPr="00BD18D4">
        <w:rPr>
          <w:rFonts w:ascii="標楷體" w:eastAsia="標楷體" w:hAnsi="標楷體" w:hint="eastAsia"/>
          <w:sz w:val="28"/>
          <w:szCs w:val="26"/>
        </w:rPr>
        <w:t>(2)擬聘人員</w:t>
      </w:r>
      <w:r w:rsidRPr="00BD18D4">
        <w:rPr>
          <w:rFonts w:ascii="標楷體" w:eastAsia="標楷體" w:hAnsi="標楷體"/>
          <w:sz w:val="28"/>
          <w:szCs w:val="26"/>
        </w:rPr>
        <w:t>畢業學校之教授</w:t>
      </w:r>
      <w:r w:rsidRPr="00BD18D4">
        <w:rPr>
          <w:rFonts w:ascii="標楷體" w:eastAsia="標楷體" w:hAnsi="標楷體" w:hint="eastAsia"/>
          <w:sz w:val="28"/>
          <w:szCs w:val="26"/>
        </w:rPr>
        <w:t>儘</w:t>
      </w:r>
      <w:r w:rsidRPr="00BD18D4">
        <w:rPr>
          <w:rFonts w:ascii="標楷體" w:eastAsia="標楷體" w:hAnsi="標楷體"/>
          <w:sz w:val="28"/>
          <w:szCs w:val="26"/>
        </w:rPr>
        <w:t>可能迴避。</w:t>
      </w:r>
    </w:p>
    <w:p w14:paraId="7E49ADF9" w14:textId="223E8B3A" w:rsidR="00F05DDF" w:rsidRPr="00BD18D4" w:rsidRDefault="00F05DDF" w:rsidP="00B6609E">
      <w:pPr>
        <w:tabs>
          <w:tab w:val="left" w:pos="1276"/>
        </w:tabs>
        <w:spacing w:line="460" w:lineRule="exact"/>
        <w:ind w:leftChars="708" w:left="2122" w:hangingChars="151" w:hanging="423"/>
        <w:jc w:val="both"/>
        <w:rPr>
          <w:rFonts w:ascii="標楷體" w:eastAsia="標楷體" w:hAnsi="標楷體"/>
          <w:sz w:val="28"/>
          <w:szCs w:val="26"/>
        </w:rPr>
      </w:pPr>
      <w:r w:rsidRPr="00BD18D4">
        <w:rPr>
          <w:rFonts w:ascii="標楷體" w:eastAsia="標楷體" w:hAnsi="標楷體" w:hint="eastAsia"/>
          <w:sz w:val="28"/>
          <w:szCs w:val="26"/>
        </w:rPr>
        <w:t>(3)</w:t>
      </w:r>
      <w:r w:rsidRPr="00BD18D4">
        <w:rPr>
          <w:rFonts w:ascii="標楷體" w:eastAsia="標楷體" w:hAnsi="標楷體"/>
          <w:sz w:val="28"/>
          <w:szCs w:val="26"/>
        </w:rPr>
        <w:t>與</w:t>
      </w:r>
      <w:r w:rsidRPr="00BD18D4">
        <w:rPr>
          <w:rFonts w:ascii="標楷體" w:eastAsia="標楷體" w:hAnsi="標楷體" w:hint="eastAsia"/>
          <w:sz w:val="28"/>
          <w:szCs w:val="26"/>
        </w:rPr>
        <w:t>擬聘人員</w:t>
      </w:r>
      <w:r w:rsidRPr="00BD18D4">
        <w:rPr>
          <w:rFonts w:ascii="標楷體" w:eastAsia="標楷體" w:hAnsi="標楷體"/>
          <w:sz w:val="28"/>
          <w:szCs w:val="26"/>
        </w:rPr>
        <w:t>為同校系且同時期畢業者</w:t>
      </w:r>
      <w:r w:rsidRPr="00BD18D4">
        <w:rPr>
          <w:rFonts w:ascii="標楷體" w:eastAsia="標楷體" w:hAnsi="標楷體" w:hint="eastAsia"/>
          <w:sz w:val="28"/>
          <w:szCs w:val="26"/>
        </w:rPr>
        <w:t>儘</w:t>
      </w:r>
      <w:r w:rsidRPr="00BD18D4">
        <w:rPr>
          <w:rFonts w:ascii="標楷體" w:eastAsia="標楷體" w:hAnsi="標楷體"/>
          <w:sz w:val="28"/>
          <w:szCs w:val="26"/>
        </w:rPr>
        <w:t>可能迴避審查。</w:t>
      </w:r>
    </w:p>
    <w:p w14:paraId="6BA412BB" w14:textId="389DB5E0" w:rsidR="00F05DDF" w:rsidRPr="00BD18D4" w:rsidRDefault="00F05DDF" w:rsidP="00B6609E">
      <w:pPr>
        <w:spacing w:line="460" w:lineRule="exact"/>
        <w:ind w:leftChars="708" w:left="2122" w:hangingChars="151" w:hanging="423"/>
        <w:jc w:val="both"/>
        <w:rPr>
          <w:rFonts w:ascii="標楷體" w:eastAsia="標楷體" w:hAnsi="標楷體"/>
          <w:sz w:val="28"/>
          <w:szCs w:val="26"/>
        </w:rPr>
      </w:pPr>
      <w:r w:rsidRPr="00BD18D4">
        <w:rPr>
          <w:rFonts w:ascii="標楷體" w:eastAsia="標楷體" w:hAnsi="標楷體" w:hint="eastAsia"/>
          <w:sz w:val="28"/>
          <w:szCs w:val="26"/>
        </w:rPr>
        <w:t>(4)</w:t>
      </w:r>
      <w:r w:rsidRPr="00BD18D4">
        <w:rPr>
          <w:rFonts w:ascii="標楷體" w:eastAsia="標楷體" w:hAnsi="標楷體"/>
          <w:sz w:val="28"/>
          <w:szCs w:val="26"/>
        </w:rPr>
        <w:t>曾與</w:t>
      </w:r>
      <w:r w:rsidRPr="00BD18D4">
        <w:rPr>
          <w:rFonts w:ascii="標楷體" w:eastAsia="標楷體" w:hAnsi="標楷體" w:hint="eastAsia"/>
          <w:sz w:val="28"/>
          <w:szCs w:val="26"/>
        </w:rPr>
        <w:t>擬聘人員</w:t>
      </w:r>
      <w:r w:rsidRPr="00BD18D4">
        <w:rPr>
          <w:rFonts w:ascii="標楷體" w:eastAsia="標楷體" w:hAnsi="標楷體"/>
          <w:sz w:val="28"/>
          <w:szCs w:val="26"/>
        </w:rPr>
        <w:t>共同參與相關研究者，</w:t>
      </w:r>
      <w:r w:rsidRPr="00BD18D4">
        <w:rPr>
          <w:rFonts w:ascii="標楷體" w:eastAsia="標楷體" w:hAnsi="標楷體" w:hint="eastAsia"/>
          <w:sz w:val="28"/>
          <w:szCs w:val="26"/>
        </w:rPr>
        <w:t>儘</w:t>
      </w:r>
      <w:r w:rsidRPr="00BD18D4">
        <w:rPr>
          <w:rFonts w:ascii="標楷體" w:eastAsia="標楷體" w:hAnsi="標楷體"/>
          <w:sz w:val="28"/>
          <w:szCs w:val="26"/>
        </w:rPr>
        <w:t>可能迴避審查。</w:t>
      </w:r>
    </w:p>
    <w:p w14:paraId="106F71B8" w14:textId="3B056E32" w:rsidR="00F05DDF" w:rsidRPr="00BD18D4" w:rsidRDefault="00F05DDF" w:rsidP="00B6609E">
      <w:pPr>
        <w:tabs>
          <w:tab w:val="left" w:pos="2127"/>
        </w:tabs>
        <w:spacing w:line="460" w:lineRule="exact"/>
        <w:ind w:leftChars="708" w:left="2122" w:hangingChars="151" w:hanging="423"/>
        <w:jc w:val="both"/>
        <w:rPr>
          <w:rFonts w:ascii="標楷體" w:eastAsia="標楷體" w:hAnsi="標楷體"/>
          <w:sz w:val="28"/>
          <w:szCs w:val="26"/>
        </w:rPr>
      </w:pPr>
      <w:r w:rsidRPr="00BD18D4">
        <w:rPr>
          <w:rFonts w:ascii="標楷體" w:eastAsia="標楷體" w:hAnsi="標楷體" w:hint="eastAsia"/>
          <w:sz w:val="28"/>
          <w:szCs w:val="26"/>
        </w:rPr>
        <w:t>(5)</w:t>
      </w:r>
      <w:r w:rsidRPr="00BD18D4">
        <w:rPr>
          <w:rFonts w:ascii="標楷體" w:eastAsia="標楷體" w:hAnsi="標楷體"/>
          <w:sz w:val="28"/>
          <w:szCs w:val="26"/>
        </w:rPr>
        <w:t>針對特殊性類科，國內遴選適當之審查委員不易、可遴選國外之教授擔任審查委員。</w:t>
      </w:r>
    </w:p>
    <w:p w14:paraId="1E6A54F8" w14:textId="30E1BF0A" w:rsidR="00F05DDF" w:rsidRPr="00BD18D4" w:rsidRDefault="00F05DDF" w:rsidP="00742D20">
      <w:pPr>
        <w:spacing w:line="460" w:lineRule="exact"/>
        <w:ind w:leftChars="600" w:left="1726" w:hangingChars="102" w:hanging="286"/>
        <w:jc w:val="both"/>
        <w:rPr>
          <w:rFonts w:ascii="標楷體" w:eastAsia="標楷體" w:hAnsi="標楷體"/>
          <w:sz w:val="28"/>
          <w:szCs w:val="26"/>
        </w:rPr>
      </w:pPr>
      <w:r w:rsidRPr="00BD18D4">
        <w:rPr>
          <w:rFonts w:ascii="標楷體" w:eastAsia="標楷體" w:hAnsi="標楷體" w:hint="eastAsia"/>
          <w:sz w:val="28"/>
          <w:szCs w:val="26"/>
        </w:rPr>
        <w:t>5</w:t>
      </w:r>
      <w:r w:rsidRPr="00BD18D4">
        <w:rPr>
          <w:rFonts w:ascii="標楷體" w:eastAsia="標楷體" w:hAnsi="標楷體"/>
          <w:sz w:val="28"/>
          <w:szCs w:val="26"/>
        </w:rPr>
        <w:t>.</w:t>
      </w:r>
      <w:r w:rsidRPr="00BD18D4">
        <w:rPr>
          <w:rFonts w:ascii="標楷體" w:eastAsia="標楷體" w:hAnsi="標楷體" w:hint="eastAsia"/>
          <w:sz w:val="28"/>
          <w:szCs w:val="26"/>
        </w:rPr>
        <w:t>外審委員審查評分項目及標準，依本院新聘研究人員資格審查意見表辦理</w:t>
      </w:r>
      <w:r w:rsidRPr="00BD18D4">
        <w:rPr>
          <w:rFonts w:ascii="標楷體" w:eastAsia="標楷體" w:hAnsi="標楷體"/>
          <w:sz w:val="28"/>
          <w:szCs w:val="26"/>
        </w:rPr>
        <w:t>(</w:t>
      </w:r>
      <w:r w:rsidRPr="00BD18D4">
        <w:rPr>
          <w:rFonts w:ascii="標楷體" w:eastAsia="標楷體" w:hAnsi="標楷體" w:hint="eastAsia"/>
          <w:sz w:val="28"/>
          <w:szCs w:val="26"/>
        </w:rPr>
        <w:t>附表四至附表</w:t>
      </w:r>
      <w:r w:rsidR="00ED4850" w:rsidRPr="00BD18D4">
        <w:rPr>
          <w:rFonts w:ascii="標楷體" w:eastAsia="標楷體" w:hAnsi="標楷體" w:hint="eastAsia"/>
          <w:sz w:val="28"/>
          <w:szCs w:val="26"/>
        </w:rPr>
        <w:t>六</w:t>
      </w:r>
      <w:r w:rsidRPr="00BD18D4">
        <w:rPr>
          <w:rFonts w:ascii="標楷體" w:eastAsia="標楷體" w:hAnsi="標楷體"/>
          <w:sz w:val="28"/>
          <w:szCs w:val="26"/>
        </w:rPr>
        <w:t>)</w:t>
      </w:r>
      <w:r w:rsidRPr="00BD18D4">
        <w:rPr>
          <w:rFonts w:ascii="標楷體" w:eastAsia="標楷體" w:hAnsi="標楷體" w:hint="eastAsia"/>
          <w:sz w:val="28"/>
          <w:szCs w:val="26"/>
        </w:rPr>
        <w:t>。</w:t>
      </w:r>
    </w:p>
    <w:p w14:paraId="704A7F9D" w14:textId="77777777" w:rsidR="00F05DDF" w:rsidRPr="00BD18D4" w:rsidRDefault="00F05DDF" w:rsidP="00742D20">
      <w:pPr>
        <w:spacing w:line="460" w:lineRule="exact"/>
        <w:ind w:leftChars="600" w:left="1726" w:hangingChars="102" w:hanging="286"/>
        <w:jc w:val="both"/>
        <w:rPr>
          <w:rFonts w:ascii="標楷體" w:eastAsia="標楷體" w:hAnsi="標楷體"/>
          <w:sz w:val="28"/>
          <w:szCs w:val="26"/>
        </w:rPr>
      </w:pPr>
      <w:r w:rsidRPr="00BD18D4">
        <w:rPr>
          <w:rFonts w:ascii="標楷體" w:eastAsia="標楷體" w:hAnsi="標楷體" w:hint="eastAsia"/>
          <w:sz w:val="28"/>
          <w:szCs w:val="26"/>
        </w:rPr>
        <w:t>6.外審委員應予保密，有關審查意見應加以整理，手寫者應重新繕打及校對。提供中心研評會及院研評會委員參考時，不得出現審查委員姓名。</w:t>
      </w:r>
    </w:p>
    <w:p w14:paraId="750E9BD9" w14:textId="7C5D4C44" w:rsidR="00F05DDF" w:rsidRPr="00BD18D4" w:rsidRDefault="00F05DDF" w:rsidP="000B67F1">
      <w:pPr>
        <w:spacing w:line="460" w:lineRule="exact"/>
        <w:ind w:left="624"/>
        <w:jc w:val="both"/>
        <w:rPr>
          <w:rFonts w:ascii="標楷體" w:eastAsia="標楷體" w:hAnsi="標楷體"/>
          <w:sz w:val="28"/>
          <w:szCs w:val="26"/>
        </w:rPr>
      </w:pPr>
      <w:r w:rsidRPr="00BD18D4">
        <w:rPr>
          <w:rFonts w:ascii="標楷體" w:eastAsia="標楷體" w:hAnsi="標楷體"/>
          <w:sz w:val="28"/>
          <w:szCs w:val="26"/>
        </w:rPr>
        <w:t>(</w:t>
      </w:r>
      <w:r w:rsidRPr="00BD18D4">
        <w:rPr>
          <w:rFonts w:ascii="標楷體" w:eastAsia="標楷體" w:hAnsi="標楷體" w:hint="eastAsia"/>
          <w:sz w:val="28"/>
          <w:szCs w:val="26"/>
        </w:rPr>
        <w:t>四</w:t>
      </w:r>
      <w:r w:rsidRPr="00BD18D4">
        <w:rPr>
          <w:rFonts w:ascii="標楷體" w:eastAsia="標楷體" w:hAnsi="標楷體"/>
          <w:sz w:val="28"/>
          <w:szCs w:val="26"/>
        </w:rPr>
        <w:t>)</w:t>
      </w:r>
      <w:r w:rsidRPr="00BD18D4">
        <w:rPr>
          <w:rFonts w:ascii="標楷體" w:eastAsia="標楷體" w:hAnsi="標楷體" w:hint="eastAsia"/>
          <w:sz w:val="28"/>
          <w:szCs w:val="26"/>
        </w:rPr>
        <w:t>中心研評會審議：</w:t>
      </w:r>
    </w:p>
    <w:p w14:paraId="4C7DD0BD" w14:textId="07045B55" w:rsidR="00F05DDF" w:rsidRPr="00BD18D4" w:rsidRDefault="00F05DDF" w:rsidP="007B29C0">
      <w:pPr>
        <w:spacing w:line="460" w:lineRule="exact"/>
        <w:ind w:leftChars="600" w:left="1700" w:hangingChars="93" w:hanging="260"/>
        <w:jc w:val="both"/>
        <w:rPr>
          <w:rFonts w:ascii="標楷體" w:eastAsia="標楷體" w:hAnsi="標楷體"/>
          <w:sz w:val="28"/>
          <w:szCs w:val="26"/>
        </w:rPr>
      </w:pPr>
      <w:r w:rsidRPr="00BD18D4">
        <w:rPr>
          <w:rFonts w:ascii="標楷體" w:eastAsia="標楷體" w:hAnsi="標楷體"/>
          <w:sz w:val="28"/>
          <w:szCs w:val="26"/>
        </w:rPr>
        <w:t>1.</w:t>
      </w:r>
      <w:r w:rsidRPr="00BD18D4">
        <w:rPr>
          <w:rFonts w:ascii="標楷體" w:eastAsia="標楷體" w:hAnsi="標楷體" w:hint="eastAsia"/>
          <w:sz w:val="28"/>
          <w:szCs w:val="26"/>
        </w:rPr>
        <w:t>中心研評會對於外審委員就研究成果之專業審查意見，除能提出具有專業學術依據之具體理由，動搖該專業審查之可信度與正確性，否則即應尊重其判斷，不得僅以投票方式作成表決。如有認定疑義時，應予擬聘人員陳述意見之機會。</w:t>
      </w:r>
    </w:p>
    <w:p w14:paraId="11BDB4B6" w14:textId="77777777" w:rsidR="00F05DDF" w:rsidRPr="00BD18D4" w:rsidRDefault="00F05DDF" w:rsidP="007B29C0">
      <w:pPr>
        <w:spacing w:line="460" w:lineRule="exact"/>
        <w:ind w:leftChars="600" w:left="1726" w:hangingChars="102" w:hanging="286"/>
        <w:jc w:val="both"/>
        <w:rPr>
          <w:rFonts w:ascii="標楷體" w:eastAsia="標楷體" w:hAnsi="標楷體"/>
          <w:sz w:val="28"/>
          <w:szCs w:val="26"/>
        </w:rPr>
      </w:pPr>
      <w:r w:rsidRPr="00BD18D4">
        <w:rPr>
          <w:rFonts w:ascii="標楷體" w:eastAsia="標楷體" w:hAnsi="標楷體"/>
          <w:sz w:val="28"/>
          <w:szCs w:val="26"/>
        </w:rPr>
        <w:t>2.</w:t>
      </w:r>
      <w:r w:rsidRPr="00BD18D4">
        <w:rPr>
          <w:rFonts w:ascii="標楷體" w:eastAsia="標楷體" w:hAnsi="標楷體" w:hint="eastAsia"/>
          <w:sz w:val="28"/>
          <w:szCs w:val="26"/>
        </w:rPr>
        <w:t>中心研評會認為個別外審委員之意見與評分有明顯歧異、審查意見過於簡略無法判斷或有其他重大瑕疵等疑義時，得經出席委員三分之二以上同意，就該有疑義之審查意見退請原審查人再確認。如原審查人拒絕再確認或送原審查</w:t>
      </w:r>
      <w:r w:rsidRPr="00BD18D4">
        <w:rPr>
          <w:rFonts w:ascii="標楷體" w:eastAsia="標楷體" w:hAnsi="標楷體" w:hint="eastAsia"/>
          <w:sz w:val="28"/>
          <w:szCs w:val="26"/>
        </w:rPr>
        <w:lastRenderedPageBreak/>
        <w:t>人再確認有困難時，得另送其他審查人審查，原審查成績不予採計。</w:t>
      </w:r>
    </w:p>
    <w:p w14:paraId="35CA599F" w14:textId="77777777" w:rsidR="00F05DDF" w:rsidRPr="00BD18D4" w:rsidRDefault="00F05DDF" w:rsidP="007B29C0">
      <w:pPr>
        <w:spacing w:line="460" w:lineRule="exact"/>
        <w:ind w:leftChars="600" w:left="1726" w:hangingChars="102" w:hanging="286"/>
        <w:jc w:val="both"/>
        <w:rPr>
          <w:rFonts w:ascii="標楷體" w:eastAsia="標楷體" w:hAnsi="標楷體"/>
          <w:sz w:val="28"/>
          <w:szCs w:val="26"/>
        </w:rPr>
      </w:pPr>
      <w:r w:rsidRPr="00BD18D4">
        <w:rPr>
          <w:rFonts w:ascii="標楷體" w:eastAsia="標楷體" w:hAnsi="標楷體"/>
          <w:sz w:val="28"/>
          <w:szCs w:val="26"/>
        </w:rPr>
        <w:t>3.</w:t>
      </w:r>
      <w:r w:rsidRPr="00BD18D4">
        <w:rPr>
          <w:rFonts w:ascii="標楷體" w:eastAsia="標楷體" w:hAnsi="標楷體" w:hint="eastAsia"/>
          <w:sz w:val="28"/>
          <w:szCs w:val="26"/>
        </w:rPr>
        <w:t>未通過者由中心通知擬聘人員審議結果。</w:t>
      </w:r>
    </w:p>
    <w:p w14:paraId="2EDD08BF" w14:textId="1D3E1D78" w:rsidR="00F05DDF" w:rsidRPr="00BD18D4" w:rsidRDefault="00F05DDF" w:rsidP="000B67F1">
      <w:pPr>
        <w:tabs>
          <w:tab w:val="left" w:pos="851"/>
          <w:tab w:val="left" w:pos="1134"/>
        </w:tabs>
        <w:spacing w:line="460" w:lineRule="exact"/>
        <w:ind w:left="624"/>
        <w:jc w:val="both"/>
        <w:rPr>
          <w:rFonts w:ascii="標楷體" w:eastAsia="標楷體" w:hAnsi="標楷體"/>
          <w:sz w:val="28"/>
          <w:szCs w:val="26"/>
        </w:rPr>
      </w:pPr>
      <w:r w:rsidRPr="00BD18D4">
        <w:rPr>
          <w:rFonts w:ascii="標楷體" w:eastAsia="標楷體" w:hAnsi="標楷體"/>
          <w:sz w:val="28"/>
          <w:szCs w:val="26"/>
        </w:rPr>
        <w:t>(</w:t>
      </w:r>
      <w:r w:rsidRPr="00BD18D4">
        <w:rPr>
          <w:rFonts w:ascii="標楷體" w:eastAsia="標楷體" w:hAnsi="標楷體" w:hint="eastAsia"/>
          <w:sz w:val="28"/>
          <w:szCs w:val="26"/>
        </w:rPr>
        <w:t>五</w:t>
      </w:r>
      <w:r w:rsidRPr="00BD18D4">
        <w:rPr>
          <w:rFonts w:ascii="標楷體" w:eastAsia="標楷體" w:hAnsi="標楷體"/>
          <w:sz w:val="28"/>
          <w:szCs w:val="26"/>
        </w:rPr>
        <w:t>)</w:t>
      </w:r>
      <w:r w:rsidRPr="00BD18D4">
        <w:rPr>
          <w:rFonts w:ascii="標楷體" w:eastAsia="標楷體" w:hAnsi="標楷體" w:hint="eastAsia"/>
          <w:sz w:val="28"/>
          <w:szCs w:val="26"/>
        </w:rPr>
        <w:t>院研評會複評：</w:t>
      </w:r>
    </w:p>
    <w:p w14:paraId="70A55503" w14:textId="42A9A03C" w:rsidR="00F05DDF" w:rsidRPr="00BD18D4" w:rsidRDefault="00F05DDF" w:rsidP="00F36BE7">
      <w:pPr>
        <w:spacing w:line="460" w:lineRule="exact"/>
        <w:ind w:leftChars="600" w:left="3000" w:hangingChars="557" w:hanging="1560"/>
        <w:jc w:val="both"/>
        <w:rPr>
          <w:rFonts w:ascii="標楷體" w:eastAsia="標楷體" w:hAnsi="標楷體"/>
          <w:sz w:val="28"/>
          <w:szCs w:val="26"/>
        </w:rPr>
      </w:pPr>
      <w:r w:rsidRPr="00BD18D4">
        <w:rPr>
          <w:rFonts w:ascii="標楷體" w:eastAsia="標楷體" w:hAnsi="標楷體"/>
          <w:sz w:val="28"/>
          <w:szCs w:val="26"/>
        </w:rPr>
        <w:t>1.</w:t>
      </w:r>
      <w:r w:rsidRPr="00BD18D4">
        <w:rPr>
          <w:rFonts w:ascii="標楷體" w:eastAsia="標楷體" w:hAnsi="標楷體" w:hint="eastAsia"/>
          <w:sz w:val="28"/>
          <w:szCs w:val="26"/>
        </w:rPr>
        <w:t>通過中心研評會審議者需於院研評會進行報告與接受面談。</w:t>
      </w:r>
    </w:p>
    <w:p w14:paraId="11BB34D3" w14:textId="0C1E4325" w:rsidR="00F05DDF" w:rsidRPr="00BD18D4" w:rsidRDefault="00F05DDF" w:rsidP="00F36BE7">
      <w:pPr>
        <w:spacing w:line="460" w:lineRule="exact"/>
        <w:ind w:leftChars="599" w:left="1698" w:hangingChars="93" w:hanging="260"/>
        <w:jc w:val="both"/>
        <w:rPr>
          <w:rFonts w:ascii="標楷體" w:eastAsia="標楷體" w:hAnsi="標楷體"/>
          <w:sz w:val="28"/>
          <w:szCs w:val="26"/>
        </w:rPr>
      </w:pPr>
      <w:r w:rsidRPr="00BD18D4">
        <w:rPr>
          <w:rFonts w:ascii="標楷體" w:eastAsia="標楷體" w:hAnsi="標楷體" w:hint="eastAsia"/>
          <w:sz w:val="28"/>
          <w:szCs w:val="26"/>
        </w:rPr>
        <w:t>2.複評正、備取人員名單由院研評會決議選出，並經院長核定後報教育部。</w:t>
      </w:r>
    </w:p>
    <w:p w14:paraId="55E6494F" w14:textId="77777777" w:rsidR="00F05DDF" w:rsidRPr="00BD18D4" w:rsidRDefault="00F05DDF" w:rsidP="00C043EB">
      <w:pPr>
        <w:tabs>
          <w:tab w:val="left" w:pos="426"/>
        </w:tabs>
        <w:spacing w:line="460" w:lineRule="exact"/>
        <w:ind w:leftChars="235" w:left="1132" w:hangingChars="203" w:hanging="568"/>
        <w:jc w:val="both"/>
        <w:rPr>
          <w:rFonts w:ascii="標楷體" w:eastAsia="標楷體" w:hAnsi="標楷體"/>
          <w:sz w:val="28"/>
          <w:szCs w:val="26"/>
        </w:rPr>
      </w:pPr>
      <w:r w:rsidRPr="00BD18D4">
        <w:rPr>
          <w:rFonts w:ascii="標楷體" w:eastAsia="標楷體" w:hAnsi="標楷體"/>
          <w:sz w:val="28"/>
          <w:szCs w:val="26"/>
        </w:rPr>
        <w:t>(</w:t>
      </w:r>
      <w:r w:rsidRPr="00BD18D4">
        <w:rPr>
          <w:rFonts w:ascii="標楷體" w:eastAsia="標楷體" w:hAnsi="標楷體" w:hint="eastAsia"/>
          <w:sz w:val="28"/>
          <w:szCs w:val="26"/>
        </w:rPr>
        <w:t>六</w:t>
      </w:r>
      <w:r w:rsidRPr="00BD18D4">
        <w:rPr>
          <w:rFonts w:ascii="標楷體" w:eastAsia="標楷體" w:hAnsi="標楷體"/>
          <w:sz w:val="28"/>
          <w:szCs w:val="26"/>
        </w:rPr>
        <w:t>)</w:t>
      </w:r>
      <w:r w:rsidRPr="00BD18D4">
        <w:rPr>
          <w:rFonts w:ascii="標楷體" w:eastAsia="標楷體" w:hAnsi="標楷體" w:hint="eastAsia"/>
          <w:sz w:val="28"/>
          <w:szCs w:val="26"/>
        </w:rPr>
        <w:t>報教育部：院研評會審議結果由人事室簽請院長核定，審議通過者並報請教育部核准後聘任之；未通過者由人事室通知擬聘人員審議結果。</w:t>
      </w:r>
    </w:p>
    <w:p w14:paraId="7E97408D" w14:textId="77777777" w:rsidR="00F05DDF" w:rsidRPr="00BD18D4" w:rsidRDefault="00F05DDF" w:rsidP="00F05DDF">
      <w:pPr>
        <w:spacing w:line="460" w:lineRule="exact"/>
        <w:ind w:left="566" w:hangingChars="202" w:hanging="566"/>
        <w:jc w:val="both"/>
        <w:rPr>
          <w:rFonts w:ascii="標楷體" w:eastAsia="標楷體" w:hAnsi="標楷體"/>
          <w:sz w:val="28"/>
          <w:szCs w:val="26"/>
        </w:rPr>
      </w:pPr>
      <w:r w:rsidRPr="00BD18D4">
        <w:rPr>
          <w:rFonts w:ascii="標楷體" w:eastAsia="標楷體" w:hAnsi="標楷體" w:hint="eastAsia"/>
          <w:sz w:val="28"/>
          <w:szCs w:val="26"/>
        </w:rPr>
        <w:t>七、擬聘人員已依教育人員任用條例及專科以上學校教師資格審定辦法取得助理教授以上教師證書或依大學研究人員聘任辦法取得大學校院副研究員、助理研究員聘書者，於轉任本院相當等級研究人員時，由中心研評會審認是否具備擬任職務相同學術專業領域相當等級之條件，並詳載於會議紀錄後送院研評會複評，並經院長核定後得免辦理第六點第三款及第四款資格審查，其甄選程序，仍依公平、公正、公開原則辦理。</w:t>
      </w:r>
    </w:p>
    <w:p w14:paraId="0B944DCC" w14:textId="77777777" w:rsidR="00F05DDF" w:rsidRPr="00BD18D4" w:rsidRDefault="00F05DDF" w:rsidP="00F05DDF">
      <w:pPr>
        <w:spacing w:line="460" w:lineRule="exact"/>
        <w:ind w:left="566" w:right="-2" w:hangingChars="202" w:hanging="566"/>
        <w:jc w:val="both"/>
        <w:rPr>
          <w:rFonts w:ascii="標楷體" w:eastAsia="標楷體" w:hAnsi="標楷體"/>
          <w:sz w:val="28"/>
          <w:szCs w:val="26"/>
        </w:rPr>
      </w:pPr>
      <w:r w:rsidRPr="00BD18D4">
        <w:rPr>
          <w:rFonts w:ascii="標楷體" w:eastAsia="標楷體" w:hAnsi="標楷體" w:hint="eastAsia"/>
          <w:sz w:val="28"/>
          <w:szCs w:val="26"/>
        </w:rPr>
        <w:t>八、研究人員具下列條件之一者，免經第六點審查程序，經院長核定，並報請教育部核准後聘任。</w:t>
      </w:r>
    </w:p>
    <w:p w14:paraId="5379463A" w14:textId="77777777" w:rsidR="00F05DDF" w:rsidRPr="00BD18D4" w:rsidRDefault="00F05DDF" w:rsidP="001B1AF2">
      <w:pPr>
        <w:numPr>
          <w:ilvl w:val="0"/>
          <w:numId w:val="17"/>
        </w:numPr>
        <w:spacing w:line="460" w:lineRule="exact"/>
        <w:ind w:left="1134" w:hanging="567"/>
        <w:jc w:val="both"/>
        <w:rPr>
          <w:rFonts w:ascii="標楷體" w:eastAsia="標楷體" w:hAnsi="標楷體"/>
          <w:sz w:val="28"/>
          <w:szCs w:val="26"/>
        </w:rPr>
      </w:pPr>
      <w:r w:rsidRPr="00BD18D4">
        <w:rPr>
          <w:rFonts w:ascii="標楷體" w:eastAsia="標楷體" w:hAnsi="標楷體" w:hint="eastAsia"/>
          <w:sz w:val="28"/>
          <w:szCs w:val="26"/>
        </w:rPr>
        <w:t>獲選為中央研究院院士者。</w:t>
      </w:r>
    </w:p>
    <w:p w14:paraId="6E8804F8" w14:textId="77777777" w:rsidR="00F05DDF" w:rsidRPr="00BD18D4" w:rsidRDefault="00F05DDF" w:rsidP="001B1AF2">
      <w:pPr>
        <w:numPr>
          <w:ilvl w:val="0"/>
          <w:numId w:val="17"/>
        </w:numPr>
        <w:spacing w:line="460" w:lineRule="exact"/>
        <w:ind w:left="1134" w:hanging="567"/>
        <w:jc w:val="both"/>
        <w:rPr>
          <w:rFonts w:ascii="標楷體" w:eastAsia="標楷體" w:hAnsi="標楷體"/>
          <w:sz w:val="28"/>
          <w:szCs w:val="26"/>
        </w:rPr>
      </w:pPr>
      <w:r w:rsidRPr="00BD18D4">
        <w:rPr>
          <w:rFonts w:ascii="標楷體" w:eastAsia="標楷體" w:hAnsi="標楷體" w:hint="eastAsia"/>
          <w:sz w:val="28"/>
          <w:szCs w:val="26"/>
        </w:rPr>
        <w:t>曾獲頒國家講座或教育部學術獎者。</w:t>
      </w:r>
    </w:p>
    <w:p w14:paraId="5E0E6E7A" w14:textId="77777777" w:rsidR="00C043EB" w:rsidRPr="00BD18D4" w:rsidRDefault="00F05DDF" w:rsidP="001B1AF2">
      <w:pPr>
        <w:numPr>
          <w:ilvl w:val="0"/>
          <w:numId w:val="17"/>
        </w:numPr>
        <w:spacing w:line="460" w:lineRule="exact"/>
        <w:ind w:left="1134" w:hanging="567"/>
        <w:jc w:val="both"/>
        <w:rPr>
          <w:rFonts w:ascii="標楷體" w:eastAsia="標楷體" w:hAnsi="標楷體"/>
          <w:sz w:val="28"/>
          <w:szCs w:val="26"/>
        </w:rPr>
      </w:pPr>
      <w:r w:rsidRPr="00BD18D4">
        <w:rPr>
          <w:rFonts w:ascii="標楷體" w:eastAsia="標楷體" w:hAnsi="標楷體" w:hint="eastAsia"/>
          <w:sz w:val="28"/>
          <w:szCs w:val="26"/>
        </w:rPr>
        <w:t>曾獲國內、外著名學術獎或在學術、研究上有傑出成就或特殊貢獻者。</w:t>
      </w:r>
    </w:p>
    <w:p w14:paraId="1E7A994A" w14:textId="0CEFBED4" w:rsidR="00F05DDF" w:rsidRPr="00BD18D4" w:rsidRDefault="00F05DDF" w:rsidP="001B1AF2">
      <w:pPr>
        <w:numPr>
          <w:ilvl w:val="0"/>
          <w:numId w:val="17"/>
        </w:numPr>
        <w:spacing w:line="460" w:lineRule="exact"/>
        <w:ind w:left="1134" w:hanging="567"/>
        <w:jc w:val="both"/>
        <w:rPr>
          <w:rFonts w:ascii="標楷體" w:eastAsia="標楷體" w:hAnsi="標楷體"/>
          <w:sz w:val="28"/>
          <w:szCs w:val="26"/>
        </w:rPr>
      </w:pPr>
      <w:r w:rsidRPr="00BD18D4">
        <w:rPr>
          <w:rFonts w:ascii="標楷體" w:eastAsia="標楷體" w:hAnsi="標楷體" w:hint="eastAsia"/>
          <w:sz w:val="28"/>
          <w:szCs w:val="26"/>
        </w:rPr>
        <w:t>本院比照教育人員任用條例聘任之副首長，有助於本院研究發展且在專業領域有重要具體之貢獻者。</w:t>
      </w:r>
    </w:p>
    <w:p w14:paraId="605770BE" w14:textId="3DA6CF1B" w:rsidR="00F05DDF" w:rsidRPr="00BD18D4" w:rsidRDefault="00F05DDF" w:rsidP="0017115C">
      <w:pPr>
        <w:spacing w:line="460" w:lineRule="exact"/>
        <w:ind w:leftChars="236" w:left="566"/>
        <w:jc w:val="both"/>
        <w:rPr>
          <w:rFonts w:ascii="標楷體" w:eastAsia="標楷體" w:hAnsi="標楷體"/>
          <w:sz w:val="28"/>
          <w:szCs w:val="26"/>
        </w:rPr>
      </w:pPr>
      <w:r w:rsidRPr="00BD18D4">
        <w:rPr>
          <w:rFonts w:ascii="標楷體" w:eastAsia="標楷體" w:hAnsi="標楷體" w:hint="eastAsia"/>
          <w:sz w:val="28"/>
          <w:szCs w:val="26"/>
        </w:rPr>
        <w:t>前項第三款人員，如未取得與擬聘任研究人員同等級教師證書或其他相當資格之證明文件者，其專門著作仍應送請院外學者專家辦理審查。</w:t>
      </w:r>
    </w:p>
    <w:p w14:paraId="3E385264" w14:textId="77777777" w:rsidR="007829DB" w:rsidRDefault="00F05DDF" w:rsidP="0017115C">
      <w:pPr>
        <w:spacing w:line="460" w:lineRule="exact"/>
        <w:ind w:leftChars="236" w:left="566"/>
        <w:jc w:val="both"/>
        <w:rPr>
          <w:rFonts w:ascii="標楷體" w:eastAsia="標楷體" w:hAnsi="標楷體"/>
          <w:sz w:val="28"/>
          <w:szCs w:val="26"/>
        </w:rPr>
      </w:pPr>
      <w:r w:rsidRPr="00BD18D4">
        <w:rPr>
          <w:rFonts w:ascii="標楷體" w:eastAsia="標楷體" w:hAnsi="標楷體" w:hint="eastAsia"/>
          <w:sz w:val="28"/>
          <w:szCs w:val="26"/>
        </w:rPr>
        <w:t>第一項第四款人員聘任職務範圍以研究員(相當教授)等級之職務為限。</w:t>
      </w:r>
    </w:p>
    <w:sectPr w:rsidR="007829DB" w:rsidSect="00CE6C3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0CAF" w14:textId="77777777" w:rsidR="008458C4" w:rsidRDefault="008458C4" w:rsidP="00077C96">
      <w:r>
        <w:separator/>
      </w:r>
    </w:p>
  </w:endnote>
  <w:endnote w:type="continuationSeparator" w:id="0">
    <w:p w14:paraId="54E7658E" w14:textId="77777777" w:rsidR="008458C4" w:rsidRDefault="008458C4"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7B4E" w14:textId="77777777" w:rsidR="008458C4" w:rsidRDefault="008458C4" w:rsidP="00077C96">
      <w:r>
        <w:separator/>
      </w:r>
    </w:p>
  </w:footnote>
  <w:footnote w:type="continuationSeparator" w:id="0">
    <w:p w14:paraId="59E08F83" w14:textId="77777777" w:rsidR="008458C4" w:rsidRDefault="008458C4"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496"/>
    <w:multiLevelType w:val="hybridMultilevel"/>
    <w:tmpl w:val="B09E480A"/>
    <w:lvl w:ilvl="0" w:tplc="14764DC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B40D2"/>
    <w:multiLevelType w:val="hybridMultilevel"/>
    <w:tmpl w:val="2532361C"/>
    <w:lvl w:ilvl="0" w:tplc="16FC14D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68C66AC"/>
    <w:multiLevelType w:val="hybridMultilevel"/>
    <w:tmpl w:val="AE7668B2"/>
    <w:lvl w:ilvl="0" w:tplc="C9707D2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A230675"/>
    <w:multiLevelType w:val="hybridMultilevel"/>
    <w:tmpl w:val="9CE21274"/>
    <w:lvl w:ilvl="0" w:tplc="C6229C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B126EDF"/>
    <w:multiLevelType w:val="hybridMultilevel"/>
    <w:tmpl w:val="60865550"/>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6" w15:restartNumberingAfterBreak="0">
    <w:nsid w:val="0E4113B6"/>
    <w:multiLevelType w:val="hybridMultilevel"/>
    <w:tmpl w:val="D7AA19A8"/>
    <w:lvl w:ilvl="0" w:tplc="2BF6DB3A">
      <w:start w:val="6"/>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FF40C5E"/>
    <w:multiLevelType w:val="hybridMultilevel"/>
    <w:tmpl w:val="24509422"/>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8" w15:restartNumberingAfterBreak="0">
    <w:nsid w:val="2DB40F5E"/>
    <w:multiLevelType w:val="hybridMultilevel"/>
    <w:tmpl w:val="855A35EE"/>
    <w:lvl w:ilvl="0" w:tplc="5732AE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D343404"/>
    <w:multiLevelType w:val="hybridMultilevel"/>
    <w:tmpl w:val="0870EE42"/>
    <w:lvl w:ilvl="0" w:tplc="709A615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3E307C0E"/>
    <w:multiLevelType w:val="hybridMultilevel"/>
    <w:tmpl w:val="8348D426"/>
    <w:lvl w:ilvl="0" w:tplc="B8BEC59C">
      <w:start w:val="1"/>
      <w:numFmt w:val="decimal"/>
      <w:lvlText w:val="%1."/>
      <w:lvlJc w:val="left"/>
      <w:pPr>
        <w:ind w:left="1632" w:hanging="36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1" w15:restartNumberingAfterBreak="0">
    <w:nsid w:val="44552247"/>
    <w:multiLevelType w:val="hybridMultilevel"/>
    <w:tmpl w:val="5E26468A"/>
    <w:lvl w:ilvl="0" w:tplc="0409000F">
      <w:start w:val="1"/>
      <w:numFmt w:val="decimal"/>
      <w:lvlText w:val="%1."/>
      <w:lvlJc w:val="left"/>
      <w:pPr>
        <w:ind w:left="2040" w:hanging="480"/>
      </w:pPr>
    </w:lvl>
    <w:lvl w:ilvl="1" w:tplc="0409000F">
      <w:start w:val="1"/>
      <w:numFmt w:val="decimal"/>
      <w:lvlText w:val="%2."/>
      <w:lvlJc w:val="left"/>
      <w:pPr>
        <w:ind w:left="2324"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47183967"/>
    <w:multiLevelType w:val="hybridMultilevel"/>
    <w:tmpl w:val="B2D0759E"/>
    <w:lvl w:ilvl="0" w:tplc="0409000F">
      <w:start w:val="1"/>
      <w:numFmt w:val="decimal"/>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AEF7E3B"/>
    <w:multiLevelType w:val="hybridMultilevel"/>
    <w:tmpl w:val="C61826F6"/>
    <w:lvl w:ilvl="0" w:tplc="B2A62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F55528"/>
    <w:multiLevelType w:val="hybridMultilevel"/>
    <w:tmpl w:val="90440BE4"/>
    <w:lvl w:ilvl="0" w:tplc="60701E30">
      <w:start w:val="1"/>
      <w:numFmt w:val="taiwaneseCountingThousand"/>
      <w:lvlText w:val="%1、"/>
      <w:lvlJc w:val="left"/>
      <w:pPr>
        <w:ind w:left="622" w:hanging="480"/>
      </w:pPr>
      <w:rPr>
        <w:rFonts w:cs="Times New Roman" w:hint="eastAsia"/>
      </w:rPr>
    </w:lvl>
    <w:lvl w:ilvl="1" w:tplc="9EC42B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F6318DA"/>
    <w:multiLevelType w:val="hybridMultilevel"/>
    <w:tmpl w:val="386E276A"/>
    <w:lvl w:ilvl="0" w:tplc="AF5A9D32">
      <w:start w:val="1"/>
      <w:numFmt w:val="taiwaneseCountingThousand"/>
      <w:lvlText w:val="(%1)"/>
      <w:lvlJc w:val="left"/>
      <w:pPr>
        <w:ind w:left="959" w:hanging="480"/>
      </w:pPr>
      <w:rPr>
        <w:rFonts w:cs="Times New Roman" w:hint="default"/>
      </w:rPr>
    </w:lvl>
    <w:lvl w:ilvl="1" w:tplc="04090019" w:tentative="1">
      <w:start w:val="1"/>
      <w:numFmt w:val="ideographTraditional"/>
      <w:lvlText w:val="%2、"/>
      <w:lvlJc w:val="left"/>
      <w:pPr>
        <w:ind w:left="1439" w:hanging="480"/>
      </w:pPr>
      <w:rPr>
        <w:rFonts w:cs="Times New Roman"/>
      </w:rPr>
    </w:lvl>
    <w:lvl w:ilvl="2" w:tplc="0409001B" w:tentative="1">
      <w:start w:val="1"/>
      <w:numFmt w:val="lowerRoman"/>
      <w:lvlText w:val="%3."/>
      <w:lvlJc w:val="right"/>
      <w:pPr>
        <w:ind w:left="1919" w:hanging="480"/>
      </w:pPr>
      <w:rPr>
        <w:rFonts w:cs="Times New Roman"/>
      </w:rPr>
    </w:lvl>
    <w:lvl w:ilvl="3" w:tplc="0409000F" w:tentative="1">
      <w:start w:val="1"/>
      <w:numFmt w:val="decimal"/>
      <w:lvlText w:val="%4."/>
      <w:lvlJc w:val="left"/>
      <w:pPr>
        <w:ind w:left="2399" w:hanging="480"/>
      </w:pPr>
      <w:rPr>
        <w:rFonts w:cs="Times New Roman"/>
      </w:rPr>
    </w:lvl>
    <w:lvl w:ilvl="4" w:tplc="04090019" w:tentative="1">
      <w:start w:val="1"/>
      <w:numFmt w:val="ideographTraditional"/>
      <w:lvlText w:val="%5、"/>
      <w:lvlJc w:val="left"/>
      <w:pPr>
        <w:ind w:left="2879" w:hanging="480"/>
      </w:pPr>
      <w:rPr>
        <w:rFonts w:cs="Times New Roman"/>
      </w:rPr>
    </w:lvl>
    <w:lvl w:ilvl="5" w:tplc="0409001B" w:tentative="1">
      <w:start w:val="1"/>
      <w:numFmt w:val="lowerRoman"/>
      <w:lvlText w:val="%6."/>
      <w:lvlJc w:val="right"/>
      <w:pPr>
        <w:ind w:left="3359" w:hanging="480"/>
      </w:pPr>
      <w:rPr>
        <w:rFonts w:cs="Times New Roman"/>
      </w:rPr>
    </w:lvl>
    <w:lvl w:ilvl="6" w:tplc="0409000F" w:tentative="1">
      <w:start w:val="1"/>
      <w:numFmt w:val="decimal"/>
      <w:lvlText w:val="%7."/>
      <w:lvlJc w:val="left"/>
      <w:pPr>
        <w:ind w:left="3839" w:hanging="480"/>
      </w:pPr>
      <w:rPr>
        <w:rFonts w:cs="Times New Roman"/>
      </w:rPr>
    </w:lvl>
    <w:lvl w:ilvl="7" w:tplc="04090019" w:tentative="1">
      <w:start w:val="1"/>
      <w:numFmt w:val="ideographTraditional"/>
      <w:lvlText w:val="%8、"/>
      <w:lvlJc w:val="left"/>
      <w:pPr>
        <w:ind w:left="4319" w:hanging="480"/>
      </w:pPr>
      <w:rPr>
        <w:rFonts w:cs="Times New Roman"/>
      </w:rPr>
    </w:lvl>
    <w:lvl w:ilvl="8" w:tplc="0409001B" w:tentative="1">
      <w:start w:val="1"/>
      <w:numFmt w:val="lowerRoman"/>
      <w:lvlText w:val="%9."/>
      <w:lvlJc w:val="right"/>
      <w:pPr>
        <w:ind w:left="4799" w:hanging="480"/>
      </w:pPr>
      <w:rPr>
        <w:rFonts w:cs="Times New Roman"/>
      </w:rPr>
    </w:lvl>
  </w:abstractNum>
  <w:abstractNum w:abstractNumId="16" w15:restartNumberingAfterBreak="0">
    <w:nsid w:val="61EE2059"/>
    <w:multiLevelType w:val="hybridMultilevel"/>
    <w:tmpl w:val="DE2E226C"/>
    <w:lvl w:ilvl="0" w:tplc="24BC9A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62C610C6"/>
    <w:multiLevelType w:val="hybridMultilevel"/>
    <w:tmpl w:val="2C8ED160"/>
    <w:lvl w:ilvl="0" w:tplc="CCA0C7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774CFE"/>
    <w:multiLevelType w:val="hybridMultilevel"/>
    <w:tmpl w:val="D286DD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716224"/>
    <w:multiLevelType w:val="hybridMultilevel"/>
    <w:tmpl w:val="752EDB6E"/>
    <w:lvl w:ilvl="0" w:tplc="C066B7B0">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0" w15:restartNumberingAfterBreak="0">
    <w:nsid w:val="727F5075"/>
    <w:multiLevelType w:val="hybridMultilevel"/>
    <w:tmpl w:val="993AD21E"/>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750B6A2E"/>
    <w:multiLevelType w:val="hybridMultilevel"/>
    <w:tmpl w:val="D35C2DA4"/>
    <w:lvl w:ilvl="0" w:tplc="D61209FE">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3D5CA6"/>
    <w:multiLevelType w:val="hybridMultilevel"/>
    <w:tmpl w:val="3D3C9FE4"/>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4"/>
  </w:num>
  <w:num w:numId="2">
    <w:abstractNumId w:val="18"/>
  </w:num>
  <w:num w:numId="3">
    <w:abstractNumId w:val="7"/>
  </w:num>
  <w:num w:numId="4">
    <w:abstractNumId w:val="5"/>
  </w:num>
  <w:num w:numId="5">
    <w:abstractNumId w:val="8"/>
  </w:num>
  <w:num w:numId="6">
    <w:abstractNumId w:val="4"/>
  </w:num>
  <w:num w:numId="7">
    <w:abstractNumId w:val="0"/>
  </w:num>
  <w:num w:numId="8">
    <w:abstractNumId w:val="2"/>
  </w:num>
  <w:num w:numId="9">
    <w:abstractNumId w:val="15"/>
  </w:num>
  <w:num w:numId="10">
    <w:abstractNumId w:val="3"/>
  </w:num>
  <w:num w:numId="11">
    <w:abstractNumId w:val="16"/>
  </w:num>
  <w:num w:numId="12">
    <w:abstractNumId w:val="9"/>
  </w:num>
  <w:num w:numId="13">
    <w:abstractNumId w:val="6"/>
  </w:num>
  <w:num w:numId="14">
    <w:abstractNumId w:val="19"/>
  </w:num>
  <w:num w:numId="15">
    <w:abstractNumId w:val="10"/>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3"/>
  </w:num>
  <w:num w:numId="21">
    <w:abstractNumId w:val="22"/>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1FA8"/>
    <w:rsid w:val="000039BB"/>
    <w:rsid w:val="00003B50"/>
    <w:rsid w:val="00004A9D"/>
    <w:rsid w:val="00004A9E"/>
    <w:rsid w:val="00022041"/>
    <w:rsid w:val="00024EC4"/>
    <w:rsid w:val="00043C89"/>
    <w:rsid w:val="00052EF7"/>
    <w:rsid w:val="000633BD"/>
    <w:rsid w:val="0007047F"/>
    <w:rsid w:val="00072762"/>
    <w:rsid w:val="0007381E"/>
    <w:rsid w:val="00074A51"/>
    <w:rsid w:val="00075E02"/>
    <w:rsid w:val="00076AB6"/>
    <w:rsid w:val="00077C96"/>
    <w:rsid w:val="0008109D"/>
    <w:rsid w:val="00081447"/>
    <w:rsid w:val="000838BD"/>
    <w:rsid w:val="00084808"/>
    <w:rsid w:val="00090EFB"/>
    <w:rsid w:val="00090F10"/>
    <w:rsid w:val="00091267"/>
    <w:rsid w:val="00097473"/>
    <w:rsid w:val="000A0549"/>
    <w:rsid w:val="000B2B77"/>
    <w:rsid w:val="000B316D"/>
    <w:rsid w:val="000B55D6"/>
    <w:rsid w:val="000B67F1"/>
    <w:rsid w:val="000B779E"/>
    <w:rsid w:val="000C148A"/>
    <w:rsid w:val="000C42B0"/>
    <w:rsid w:val="000C6731"/>
    <w:rsid w:val="000C70F6"/>
    <w:rsid w:val="000C72FA"/>
    <w:rsid w:val="000D044A"/>
    <w:rsid w:val="000D280B"/>
    <w:rsid w:val="000D3506"/>
    <w:rsid w:val="000D3BF3"/>
    <w:rsid w:val="000D6C68"/>
    <w:rsid w:val="000E776E"/>
    <w:rsid w:val="000F441C"/>
    <w:rsid w:val="000F62C0"/>
    <w:rsid w:val="000F7E3B"/>
    <w:rsid w:val="00100013"/>
    <w:rsid w:val="0010224A"/>
    <w:rsid w:val="001042DC"/>
    <w:rsid w:val="00117018"/>
    <w:rsid w:val="0011710A"/>
    <w:rsid w:val="00121022"/>
    <w:rsid w:val="001211D3"/>
    <w:rsid w:val="00123EB5"/>
    <w:rsid w:val="00127E3C"/>
    <w:rsid w:val="0013197E"/>
    <w:rsid w:val="001335D7"/>
    <w:rsid w:val="00134E8F"/>
    <w:rsid w:val="00136880"/>
    <w:rsid w:val="00137B05"/>
    <w:rsid w:val="00140D1C"/>
    <w:rsid w:val="00142F3F"/>
    <w:rsid w:val="001437C8"/>
    <w:rsid w:val="00150730"/>
    <w:rsid w:val="00152F76"/>
    <w:rsid w:val="001558F4"/>
    <w:rsid w:val="00155A35"/>
    <w:rsid w:val="00162467"/>
    <w:rsid w:val="0016295E"/>
    <w:rsid w:val="0017115C"/>
    <w:rsid w:val="001728B8"/>
    <w:rsid w:val="00177A60"/>
    <w:rsid w:val="00177FE8"/>
    <w:rsid w:val="00181CD7"/>
    <w:rsid w:val="0018270C"/>
    <w:rsid w:val="001833C1"/>
    <w:rsid w:val="001867AC"/>
    <w:rsid w:val="00187C33"/>
    <w:rsid w:val="00187CB9"/>
    <w:rsid w:val="00193E48"/>
    <w:rsid w:val="001940F8"/>
    <w:rsid w:val="001A27DF"/>
    <w:rsid w:val="001A4633"/>
    <w:rsid w:val="001B1AF2"/>
    <w:rsid w:val="001B331D"/>
    <w:rsid w:val="001B4C44"/>
    <w:rsid w:val="001D1634"/>
    <w:rsid w:val="001F0763"/>
    <w:rsid w:val="001F28DF"/>
    <w:rsid w:val="001F7D23"/>
    <w:rsid w:val="0021178A"/>
    <w:rsid w:val="00225AD5"/>
    <w:rsid w:val="002260CB"/>
    <w:rsid w:val="00233B3C"/>
    <w:rsid w:val="002345CA"/>
    <w:rsid w:val="00234675"/>
    <w:rsid w:val="00243B71"/>
    <w:rsid w:val="00246569"/>
    <w:rsid w:val="00247292"/>
    <w:rsid w:val="0024755A"/>
    <w:rsid w:val="00251D30"/>
    <w:rsid w:val="002555C4"/>
    <w:rsid w:val="002569BC"/>
    <w:rsid w:val="00257D95"/>
    <w:rsid w:val="0026166D"/>
    <w:rsid w:val="00262E75"/>
    <w:rsid w:val="00263689"/>
    <w:rsid w:val="002637A6"/>
    <w:rsid w:val="00264073"/>
    <w:rsid w:val="00274295"/>
    <w:rsid w:val="002969CF"/>
    <w:rsid w:val="002A1865"/>
    <w:rsid w:val="002A3A78"/>
    <w:rsid w:val="002B15E5"/>
    <w:rsid w:val="002B1B6C"/>
    <w:rsid w:val="002B276C"/>
    <w:rsid w:val="002B59BD"/>
    <w:rsid w:val="002C082F"/>
    <w:rsid w:val="002C29CB"/>
    <w:rsid w:val="002D7974"/>
    <w:rsid w:val="002E2AAD"/>
    <w:rsid w:val="002E425B"/>
    <w:rsid w:val="002F0CCB"/>
    <w:rsid w:val="00310E47"/>
    <w:rsid w:val="00322EB7"/>
    <w:rsid w:val="00325690"/>
    <w:rsid w:val="00337681"/>
    <w:rsid w:val="003403E4"/>
    <w:rsid w:val="00342D38"/>
    <w:rsid w:val="00342F25"/>
    <w:rsid w:val="0035091D"/>
    <w:rsid w:val="00352AC8"/>
    <w:rsid w:val="00355BC4"/>
    <w:rsid w:val="003825EE"/>
    <w:rsid w:val="00383D9D"/>
    <w:rsid w:val="00384274"/>
    <w:rsid w:val="00386AE2"/>
    <w:rsid w:val="00387CD6"/>
    <w:rsid w:val="0039039D"/>
    <w:rsid w:val="00390F15"/>
    <w:rsid w:val="003919FB"/>
    <w:rsid w:val="00393DA3"/>
    <w:rsid w:val="003A0F98"/>
    <w:rsid w:val="003A1C19"/>
    <w:rsid w:val="003A428A"/>
    <w:rsid w:val="003B12B8"/>
    <w:rsid w:val="003B6C7D"/>
    <w:rsid w:val="003C11E2"/>
    <w:rsid w:val="003C3CC1"/>
    <w:rsid w:val="003C4C44"/>
    <w:rsid w:val="003C7588"/>
    <w:rsid w:val="003D0C8D"/>
    <w:rsid w:val="003D36B2"/>
    <w:rsid w:val="003D7159"/>
    <w:rsid w:val="003E0AEF"/>
    <w:rsid w:val="003E2204"/>
    <w:rsid w:val="003E26A5"/>
    <w:rsid w:val="003E7F82"/>
    <w:rsid w:val="003F341D"/>
    <w:rsid w:val="003F3876"/>
    <w:rsid w:val="003F6BA4"/>
    <w:rsid w:val="0040714B"/>
    <w:rsid w:val="00407A05"/>
    <w:rsid w:val="00413D6B"/>
    <w:rsid w:val="00414879"/>
    <w:rsid w:val="00417B20"/>
    <w:rsid w:val="00421A86"/>
    <w:rsid w:val="004226A4"/>
    <w:rsid w:val="00423E74"/>
    <w:rsid w:val="00435C66"/>
    <w:rsid w:val="00442E6E"/>
    <w:rsid w:val="00444ED5"/>
    <w:rsid w:val="004520DB"/>
    <w:rsid w:val="00455143"/>
    <w:rsid w:val="0045520B"/>
    <w:rsid w:val="004600EF"/>
    <w:rsid w:val="00462FD1"/>
    <w:rsid w:val="00480960"/>
    <w:rsid w:val="00492FB7"/>
    <w:rsid w:val="004930C2"/>
    <w:rsid w:val="00496444"/>
    <w:rsid w:val="004A669D"/>
    <w:rsid w:val="004B0D5D"/>
    <w:rsid w:val="004B49B9"/>
    <w:rsid w:val="004B633A"/>
    <w:rsid w:val="004B66B1"/>
    <w:rsid w:val="004B6C7D"/>
    <w:rsid w:val="004C437A"/>
    <w:rsid w:val="004C595F"/>
    <w:rsid w:val="004D33F0"/>
    <w:rsid w:val="004D659D"/>
    <w:rsid w:val="004E00E6"/>
    <w:rsid w:val="004E35B4"/>
    <w:rsid w:val="004E3B5E"/>
    <w:rsid w:val="004F23EF"/>
    <w:rsid w:val="004F2684"/>
    <w:rsid w:val="0050125D"/>
    <w:rsid w:val="0050556C"/>
    <w:rsid w:val="00512C22"/>
    <w:rsid w:val="00515DF7"/>
    <w:rsid w:val="00516853"/>
    <w:rsid w:val="005211E9"/>
    <w:rsid w:val="005255BE"/>
    <w:rsid w:val="00552BF6"/>
    <w:rsid w:val="00555BEC"/>
    <w:rsid w:val="005603C8"/>
    <w:rsid w:val="00560D1A"/>
    <w:rsid w:val="00562ED1"/>
    <w:rsid w:val="00564A0D"/>
    <w:rsid w:val="0056507B"/>
    <w:rsid w:val="00565D93"/>
    <w:rsid w:val="0056692A"/>
    <w:rsid w:val="00575056"/>
    <w:rsid w:val="00575D54"/>
    <w:rsid w:val="005820CD"/>
    <w:rsid w:val="005877D9"/>
    <w:rsid w:val="005965A6"/>
    <w:rsid w:val="005A0710"/>
    <w:rsid w:val="005B4811"/>
    <w:rsid w:val="005C7F45"/>
    <w:rsid w:val="005D4FAF"/>
    <w:rsid w:val="005D5F8B"/>
    <w:rsid w:val="005E1461"/>
    <w:rsid w:val="005E6AEC"/>
    <w:rsid w:val="005E7F08"/>
    <w:rsid w:val="005F1370"/>
    <w:rsid w:val="005F3E08"/>
    <w:rsid w:val="00601CA1"/>
    <w:rsid w:val="00603474"/>
    <w:rsid w:val="0061522C"/>
    <w:rsid w:val="00617D33"/>
    <w:rsid w:val="0062158E"/>
    <w:rsid w:val="006338F4"/>
    <w:rsid w:val="00633CE3"/>
    <w:rsid w:val="00640EEE"/>
    <w:rsid w:val="006431F2"/>
    <w:rsid w:val="00646CB7"/>
    <w:rsid w:val="006471DE"/>
    <w:rsid w:val="00650EEC"/>
    <w:rsid w:val="0066064D"/>
    <w:rsid w:val="0066248C"/>
    <w:rsid w:val="00676A1B"/>
    <w:rsid w:val="00691460"/>
    <w:rsid w:val="00697E9E"/>
    <w:rsid w:val="006B35CE"/>
    <w:rsid w:val="006B64D5"/>
    <w:rsid w:val="006C02D7"/>
    <w:rsid w:val="006C2FF5"/>
    <w:rsid w:val="006C657F"/>
    <w:rsid w:val="006C7A3D"/>
    <w:rsid w:val="006D62CC"/>
    <w:rsid w:val="006E40E1"/>
    <w:rsid w:val="006F03ED"/>
    <w:rsid w:val="006F0864"/>
    <w:rsid w:val="007049A7"/>
    <w:rsid w:val="00714C1D"/>
    <w:rsid w:val="007152EE"/>
    <w:rsid w:val="00722E7A"/>
    <w:rsid w:val="0072378A"/>
    <w:rsid w:val="007244DD"/>
    <w:rsid w:val="007258DF"/>
    <w:rsid w:val="007300BA"/>
    <w:rsid w:val="00742D20"/>
    <w:rsid w:val="00753EA4"/>
    <w:rsid w:val="007607C5"/>
    <w:rsid w:val="00770350"/>
    <w:rsid w:val="00770AF7"/>
    <w:rsid w:val="00772044"/>
    <w:rsid w:val="00777DCA"/>
    <w:rsid w:val="007829DB"/>
    <w:rsid w:val="00791EB9"/>
    <w:rsid w:val="00794E0B"/>
    <w:rsid w:val="007A08A2"/>
    <w:rsid w:val="007A6C48"/>
    <w:rsid w:val="007B07E2"/>
    <w:rsid w:val="007B29C0"/>
    <w:rsid w:val="007B5514"/>
    <w:rsid w:val="007B750F"/>
    <w:rsid w:val="007C3324"/>
    <w:rsid w:val="007C45A9"/>
    <w:rsid w:val="007D477C"/>
    <w:rsid w:val="007D6B67"/>
    <w:rsid w:val="007D6F2D"/>
    <w:rsid w:val="007D7C82"/>
    <w:rsid w:val="007E56C8"/>
    <w:rsid w:val="007E61FB"/>
    <w:rsid w:val="007F044E"/>
    <w:rsid w:val="007F3A93"/>
    <w:rsid w:val="007F629E"/>
    <w:rsid w:val="008008F9"/>
    <w:rsid w:val="00810A77"/>
    <w:rsid w:val="00811B8C"/>
    <w:rsid w:val="00814541"/>
    <w:rsid w:val="00830A73"/>
    <w:rsid w:val="00833AEC"/>
    <w:rsid w:val="0084413E"/>
    <w:rsid w:val="008458C4"/>
    <w:rsid w:val="0086157C"/>
    <w:rsid w:val="00874831"/>
    <w:rsid w:val="008748AA"/>
    <w:rsid w:val="00877A13"/>
    <w:rsid w:val="008820AF"/>
    <w:rsid w:val="00891B18"/>
    <w:rsid w:val="00893ED8"/>
    <w:rsid w:val="008949DD"/>
    <w:rsid w:val="00894AB1"/>
    <w:rsid w:val="008A19DD"/>
    <w:rsid w:val="008A4F2F"/>
    <w:rsid w:val="008B3668"/>
    <w:rsid w:val="008C0C5C"/>
    <w:rsid w:val="008D3BAC"/>
    <w:rsid w:val="008E1915"/>
    <w:rsid w:val="008F19DD"/>
    <w:rsid w:val="008F524A"/>
    <w:rsid w:val="008F6972"/>
    <w:rsid w:val="00900170"/>
    <w:rsid w:val="0090089B"/>
    <w:rsid w:val="00912550"/>
    <w:rsid w:val="00913E62"/>
    <w:rsid w:val="0093207B"/>
    <w:rsid w:val="009335FA"/>
    <w:rsid w:val="009346A3"/>
    <w:rsid w:val="00937A4A"/>
    <w:rsid w:val="00941A38"/>
    <w:rsid w:val="00955F0A"/>
    <w:rsid w:val="00961DBD"/>
    <w:rsid w:val="00962BF0"/>
    <w:rsid w:val="00971E9A"/>
    <w:rsid w:val="0097735E"/>
    <w:rsid w:val="0097772F"/>
    <w:rsid w:val="009827F7"/>
    <w:rsid w:val="00987B3E"/>
    <w:rsid w:val="009919F1"/>
    <w:rsid w:val="009A065C"/>
    <w:rsid w:val="009B2AEA"/>
    <w:rsid w:val="009C195B"/>
    <w:rsid w:val="009C315A"/>
    <w:rsid w:val="009C61BC"/>
    <w:rsid w:val="009D36BA"/>
    <w:rsid w:val="009D7BC5"/>
    <w:rsid w:val="009E2779"/>
    <w:rsid w:val="009E3A38"/>
    <w:rsid w:val="009F0986"/>
    <w:rsid w:val="009F11F1"/>
    <w:rsid w:val="009F3052"/>
    <w:rsid w:val="009F3446"/>
    <w:rsid w:val="009F3EE5"/>
    <w:rsid w:val="009F51DC"/>
    <w:rsid w:val="00A00CD2"/>
    <w:rsid w:val="00A03E87"/>
    <w:rsid w:val="00A05E49"/>
    <w:rsid w:val="00A06C77"/>
    <w:rsid w:val="00A16D87"/>
    <w:rsid w:val="00A17509"/>
    <w:rsid w:val="00A2659C"/>
    <w:rsid w:val="00A3140C"/>
    <w:rsid w:val="00A338D2"/>
    <w:rsid w:val="00A3660D"/>
    <w:rsid w:val="00A36CA6"/>
    <w:rsid w:val="00A444F7"/>
    <w:rsid w:val="00A4606D"/>
    <w:rsid w:val="00A6314E"/>
    <w:rsid w:val="00A64805"/>
    <w:rsid w:val="00A6493C"/>
    <w:rsid w:val="00A763D6"/>
    <w:rsid w:val="00A76D04"/>
    <w:rsid w:val="00A86635"/>
    <w:rsid w:val="00A9004E"/>
    <w:rsid w:val="00AA312B"/>
    <w:rsid w:val="00AB3342"/>
    <w:rsid w:val="00AB408A"/>
    <w:rsid w:val="00AB62D2"/>
    <w:rsid w:val="00AC0852"/>
    <w:rsid w:val="00AC12FD"/>
    <w:rsid w:val="00AD5493"/>
    <w:rsid w:val="00AD7A56"/>
    <w:rsid w:val="00AE09F8"/>
    <w:rsid w:val="00AE6A5F"/>
    <w:rsid w:val="00B06826"/>
    <w:rsid w:val="00B1004E"/>
    <w:rsid w:val="00B11DC9"/>
    <w:rsid w:val="00B13CE7"/>
    <w:rsid w:val="00B14B3F"/>
    <w:rsid w:val="00B17901"/>
    <w:rsid w:val="00B17D40"/>
    <w:rsid w:val="00B20B4F"/>
    <w:rsid w:val="00B302DB"/>
    <w:rsid w:val="00B329A5"/>
    <w:rsid w:val="00B4057B"/>
    <w:rsid w:val="00B41396"/>
    <w:rsid w:val="00B45842"/>
    <w:rsid w:val="00B45A5F"/>
    <w:rsid w:val="00B53722"/>
    <w:rsid w:val="00B5569E"/>
    <w:rsid w:val="00B62467"/>
    <w:rsid w:val="00B6609E"/>
    <w:rsid w:val="00B67C8D"/>
    <w:rsid w:val="00B7092E"/>
    <w:rsid w:val="00B714A1"/>
    <w:rsid w:val="00B720D0"/>
    <w:rsid w:val="00B720F1"/>
    <w:rsid w:val="00B7403A"/>
    <w:rsid w:val="00B810C6"/>
    <w:rsid w:val="00B843BF"/>
    <w:rsid w:val="00B8613B"/>
    <w:rsid w:val="00B90FDB"/>
    <w:rsid w:val="00B91E16"/>
    <w:rsid w:val="00B934F4"/>
    <w:rsid w:val="00BC1FDA"/>
    <w:rsid w:val="00BC2870"/>
    <w:rsid w:val="00BC4659"/>
    <w:rsid w:val="00BC73CA"/>
    <w:rsid w:val="00BD18D4"/>
    <w:rsid w:val="00BD694C"/>
    <w:rsid w:val="00BE2CB1"/>
    <w:rsid w:val="00BE454D"/>
    <w:rsid w:val="00BE4911"/>
    <w:rsid w:val="00BE4A1B"/>
    <w:rsid w:val="00BF0884"/>
    <w:rsid w:val="00BF0D69"/>
    <w:rsid w:val="00BF2A25"/>
    <w:rsid w:val="00BF6CE0"/>
    <w:rsid w:val="00C043EB"/>
    <w:rsid w:val="00C102B1"/>
    <w:rsid w:val="00C11F73"/>
    <w:rsid w:val="00C1709B"/>
    <w:rsid w:val="00C203E3"/>
    <w:rsid w:val="00C20EC4"/>
    <w:rsid w:val="00C26FB8"/>
    <w:rsid w:val="00C31133"/>
    <w:rsid w:val="00C37258"/>
    <w:rsid w:val="00C40F2B"/>
    <w:rsid w:val="00C46250"/>
    <w:rsid w:val="00C50AA4"/>
    <w:rsid w:val="00C50C02"/>
    <w:rsid w:val="00C50CF0"/>
    <w:rsid w:val="00C55869"/>
    <w:rsid w:val="00C55AC2"/>
    <w:rsid w:val="00C61A65"/>
    <w:rsid w:val="00C63033"/>
    <w:rsid w:val="00C71B94"/>
    <w:rsid w:val="00C73837"/>
    <w:rsid w:val="00C77B79"/>
    <w:rsid w:val="00C85C6A"/>
    <w:rsid w:val="00C8697C"/>
    <w:rsid w:val="00C9219F"/>
    <w:rsid w:val="00C93109"/>
    <w:rsid w:val="00C94028"/>
    <w:rsid w:val="00CA2E8D"/>
    <w:rsid w:val="00CA412D"/>
    <w:rsid w:val="00CA71BE"/>
    <w:rsid w:val="00CC3D19"/>
    <w:rsid w:val="00CC4516"/>
    <w:rsid w:val="00CD01C6"/>
    <w:rsid w:val="00CD2742"/>
    <w:rsid w:val="00CD2A1D"/>
    <w:rsid w:val="00CD6957"/>
    <w:rsid w:val="00CE35D8"/>
    <w:rsid w:val="00CE3E61"/>
    <w:rsid w:val="00CE4BBB"/>
    <w:rsid w:val="00CE4BFA"/>
    <w:rsid w:val="00CE6AA1"/>
    <w:rsid w:val="00CE6C39"/>
    <w:rsid w:val="00CE78AF"/>
    <w:rsid w:val="00CF5866"/>
    <w:rsid w:val="00D0122F"/>
    <w:rsid w:val="00D06E39"/>
    <w:rsid w:val="00D203AD"/>
    <w:rsid w:val="00D21F58"/>
    <w:rsid w:val="00D25203"/>
    <w:rsid w:val="00D30400"/>
    <w:rsid w:val="00D34AF2"/>
    <w:rsid w:val="00D36FAD"/>
    <w:rsid w:val="00D409E5"/>
    <w:rsid w:val="00D4304C"/>
    <w:rsid w:val="00D44E0D"/>
    <w:rsid w:val="00D478E7"/>
    <w:rsid w:val="00D569B4"/>
    <w:rsid w:val="00D57F06"/>
    <w:rsid w:val="00D654FC"/>
    <w:rsid w:val="00D658A6"/>
    <w:rsid w:val="00D70C8A"/>
    <w:rsid w:val="00D70E02"/>
    <w:rsid w:val="00D72F24"/>
    <w:rsid w:val="00D76A3E"/>
    <w:rsid w:val="00D867EA"/>
    <w:rsid w:val="00D86A6D"/>
    <w:rsid w:val="00D931F3"/>
    <w:rsid w:val="00D96A7A"/>
    <w:rsid w:val="00DA02B5"/>
    <w:rsid w:val="00DA5B7F"/>
    <w:rsid w:val="00DB1E43"/>
    <w:rsid w:val="00DB22BC"/>
    <w:rsid w:val="00DB2527"/>
    <w:rsid w:val="00DB5B5B"/>
    <w:rsid w:val="00DB6ACF"/>
    <w:rsid w:val="00DD4E64"/>
    <w:rsid w:val="00DD7716"/>
    <w:rsid w:val="00DF03DE"/>
    <w:rsid w:val="00DF35C5"/>
    <w:rsid w:val="00DF4271"/>
    <w:rsid w:val="00DF5297"/>
    <w:rsid w:val="00E010C8"/>
    <w:rsid w:val="00E06B16"/>
    <w:rsid w:val="00E10E12"/>
    <w:rsid w:val="00E139C6"/>
    <w:rsid w:val="00E23343"/>
    <w:rsid w:val="00E343A1"/>
    <w:rsid w:val="00E35C86"/>
    <w:rsid w:val="00E3651A"/>
    <w:rsid w:val="00E55D73"/>
    <w:rsid w:val="00E5773C"/>
    <w:rsid w:val="00E66741"/>
    <w:rsid w:val="00E71234"/>
    <w:rsid w:val="00E75646"/>
    <w:rsid w:val="00E76E86"/>
    <w:rsid w:val="00E835B7"/>
    <w:rsid w:val="00E90591"/>
    <w:rsid w:val="00E912D9"/>
    <w:rsid w:val="00E936D7"/>
    <w:rsid w:val="00E9482C"/>
    <w:rsid w:val="00E967FB"/>
    <w:rsid w:val="00EA0B54"/>
    <w:rsid w:val="00EA1A4A"/>
    <w:rsid w:val="00EA584B"/>
    <w:rsid w:val="00EA73F9"/>
    <w:rsid w:val="00EA75F8"/>
    <w:rsid w:val="00EB1DB5"/>
    <w:rsid w:val="00EC3C8A"/>
    <w:rsid w:val="00EC5D45"/>
    <w:rsid w:val="00EC5EFD"/>
    <w:rsid w:val="00ED05F0"/>
    <w:rsid w:val="00ED4850"/>
    <w:rsid w:val="00ED5181"/>
    <w:rsid w:val="00ED5704"/>
    <w:rsid w:val="00EE4BEA"/>
    <w:rsid w:val="00EE7D21"/>
    <w:rsid w:val="00EF01A8"/>
    <w:rsid w:val="00EF75BC"/>
    <w:rsid w:val="00EF7B74"/>
    <w:rsid w:val="00F017D5"/>
    <w:rsid w:val="00F02C80"/>
    <w:rsid w:val="00F05DDF"/>
    <w:rsid w:val="00F07AF4"/>
    <w:rsid w:val="00F11F2E"/>
    <w:rsid w:val="00F16DA7"/>
    <w:rsid w:val="00F22607"/>
    <w:rsid w:val="00F22D12"/>
    <w:rsid w:val="00F24263"/>
    <w:rsid w:val="00F25D1D"/>
    <w:rsid w:val="00F307DF"/>
    <w:rsid w:val="00F3501B"/>
    <w:rsid w:val="00F35469"/>
    <w:rsid w:val="00F36BE7"/>
    <w:rsid w:val="00F50C0D"/>
    <w:rsid w:val="00F51146"/>
    <w:rsid w:val="00F650FB"/>
    <w:rsid w:val="00F8371C"/>
    <w:rsid w:val="00F839F7"/>
    <w:rsid w:val="00F86BB0"/>
    <w:rsid w:val="00FA4C8B"/>
    <w:rsid w:val="00FB2A6F"/>
    <w:rsid w:val="00FB3950"/>
    <w:rsid w:val="00FB6727"/>
    <w:rsid w:val="00FC1689"/>
    <w:rsid w:val="00FC2C7D"/>
    <w:rsid w:val="00FC68A7"/>
    <w:rsid w:val="00FC7B8A"/>
    <w:rsid w:val="00FD4A2C"/>
    <w:rsid w:val="00FD5F7B"/>
    <w:rsid w:val="00FD683D"/>
    <w:rsid w:val="00FE12E3"/>
    <w:rsid w:val="00FE2A20"/>
    <w:rsid w:val="00FE34AF"/>
    <w:rsid w:val="00FE5F3D"/>
    <w:rsid w:val="00FF00D2"/>
    <w:rsid w:val="00FF071B"/>
    <w:rsid w:val="00FF2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6EB20D8"/>
  <w15:docId w15:val="{B015895A-104B-43B0-92EC-2B38E1C8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uiPriority w:val="99"/>
    <w:rsid w:val="00077C96"/>
    <w:pPr>
      <w:tabs>
        <w:tab w:val="center" w:pos="4153"/>
        <w:tab w:val="right" w:pos="8306"/>
      </w:tabs>
      <w:snapToGrid w:val="0"/>
    </w:pPr>
    <w:rPr>
      <w:sz w:val="20"/>
    </w:rPr>
  </w:style>
  <w:style w:type="character" w:customStyle="1" w:styleId="a7">
    <w:name w:val="頁尾 字元"/>
    <w:link w:val="a6"/>
    <w:uiPriority w:val="99"/>
    <w:locked/>
    <w:rsid w:val="00077C96"/>
    <w:rPr>
      <w:rFonts w:ascii="Times New Roman" w:eastAsia="新細明體" w:hAnsi="Times New Roman" w:cs="Times New Roman"/>
      <w:sz w:val="20"/>
      <w:szCs w:val="20"/>
    </w:rPr>
  </w:style>
  <w:style w:type="paragraph" w:styleId="a8">
    <w:name w:val="Balloon Text"/>
    <w:basedOn w:val="a"/>
    <w:link w:val="a9"/>
    <w:uiPriority w:val="99"/>
    <w:semiHidden/>
    <w:rsid w:val="00387CD6"/>
    <w:rPr>
      <w:rFonts w:ascii="Calibri Light" w:hAnsi="Calibri Light"/>
      <w:sz w:val="18"/>
      <w:szCs w:val="18"/>
    </w:rPr>
  </w:style>
  <w:style w:type="character" w:customStyle="1" w:styleId="a9">
    <w:name w:val="註解方塊文字 字元"/>
    <w:link w:val="a8"/>
    <w:uiPriority w:val="99"/>
    <w:semiHidden/>
    <w:locked/>
    <w:rsid w:val="00387CD6"/>
    <w:rPr>
      <w:rFonts w:ascii="Calibri Light" w:eastAsia="新細明體" w:hAnsi="Calibri Light" w:cs="Times New Roman"/>
      <w:sz w:val="18"/>
      <w:szCs w:val="18"/>
    </w:rPr>
  </w:style>
  <w:style w:type="paragraph" w:styleId="aa">
    <w:name w:val="Date"/>
    <w:basedOn w:val="a"/>
    <w:next w:val="a"/>
    <w:link w:val="ab"/>
    <w:uiPriority w:val="99"/>
    <w:semiHidden/>
    <w:unhideWhenUsed/>
    <w:rsid w:val="00257D95"/>
    <w:pPr>
      <w:jc w:val="right"/>
    </w:pPr>
  </w:style>
  <w:style w:type="character" w:customStyle="1" w:styleId="ab">
    <w:name w:val="日期 字元"/>
    <w:link w:val="aa"/>
    <w:uiPriority w:val="99"/>
    <w:semiHidden/>
    <w:rsid w:val="00257D95"/>
    <w:rPr>
      <w:rFonts w:ascii="Times New Roman" w:hAnsi="Times New Roman"/>
      <w:kern w:val="2"/>
      <w:sz w:val="24"/>
    </w:rPr>
  </w:style>
  <w:style w:type="paragraph" w:styleId="ac">
    <w:name w:val="Body Text Indent"/>
    <w:basedOn w:val="a"/>
    <w:link w:val="ad"/>
    <w:rsid w:val="00B45A5F"/>
    <w:pPr>
      <w:adjustRightInd w:val="0"/>
      <w:spacing w:line="260" w:lineRule="atLeast"/>
      <w:ind w:left="452" w:hanging="452"/>
      <w:textAlignment w:val="baseline"/>
    </w:pPr>
    <w:rPr>
      <w:rFonts w:eastAsia="細明體"/>
      <w:kern w:val="0"/>
    </w:rPr>
  </w:style>
  <w:style w:type="character" w:customStyle="1" w:styleId="ad">
    <w:name w:val="本文縮排 字元"/>
    <w:basedOn w:val="a0"/>
    <w:link w:val="ac"/>
    <w:rsid w:val="00B45A5F"/>
    <w:rPr>
      <w:rFonts w:ascii="Times New Roman" w:eastAsia="細明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7</cp:revision>
  <cp:lastPrinted>2024-06-07T08:13:00Z</cp:lastPrinted>
  <dcterms:created xsi:type="dcterms:W3CDTF">2025-03-12T05:59:00Z</dcterms:created>
  <dcterms:modified xsi:type="dcterms:W3CDTF">2025-03-17T07:25:00Z</dcterms:modified>
</cp:coreProperties>
</file>