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81BA" w14:textId="3CFECB16" w:rsidR="00FB608E" w:rsidRPr="00EB633B" w:rsidRDefault="00F6321A" w:rsidP="00393C5E">
      <w:pPr>
        <w:spacing w:line="480" w:lineRule="exact"/>
        <w:jc w:val="center"/>
        <w:rPr>
          <w:rFonts w:ascii="標楷體" w:eastAsia="標楷體" w:hAnsi="標楷體"/>
          <w:b/>
          <w:sz w:val="40"/>
          <w:szCs w:val="40"/>
        </w:rPr>
      </w:pPr>
      <w:r w:rsidRPr="00EB633B">
        <w:rPr>
          <w:rFonts w:ascii="標楷體" w:eastAsia="標楷體" w:hAnsi="標楷體" w:hint="eastAsia"/>
          <w:b/>
          <w:sz w:val="40"/>
          <w:szCs w:val="40"/>
        </w:rPr>
        <w:t>國家教育研究院研究人員學術倫理案件處理要點</w:t>
      </w:r>
    </w:p>
    <w:p w14:paraId="107CA39A" w14:textId="77777777" w:rsidR="008D583A" w:rsidRPr="00EB633B" w:rsidRDefault="008D583A" w:rsidP="00F6321A">
      <w:pPr>
        <w:pStyle w:val="Web"/>
        <w:shd w:val="clear" w:color="auto" w:fill="FFFFFF"/>
        <w:spacing w:beforeLines="50" w:before="180" w:beforeAutospacing="0" w:after="0" w:afterAutospacing="0" w:line="300" w:lineRule="exact"/>
        <w:jc w:val="right"/>
        <w:rPr>
          <w:rFonts w:ascii="標楷體" w:eastAsia="標楷體" w:hAnsi="標楷體"/>
          <w:sz w:val="23"/>
          <w:szCs w:val="23"/>
        </w:rPr>
      </w:pPr>
      <w:r w:rsidRPr="00EB633B">
        <w:rPr>
          <w:rFonts w:ascii="標楷體" w:eastAsia="標楷體" w:hAnsi="標楷體" w:hint="eastAsia"/>
          <w:sz w:val="20"/>
          <w:szCs w:val="20"/>
        </w:rPr>
        <w:t>中華民國</w:t>
      </w:r>
      <w:r w:rsidRPr="00EB633B">
        <w:rPr>
          <w:rFonts w:ascii="標楷體" w:eastAsia="標楷體" w:hAnsi="標楷體" w:cs="Times New Roman"/>
          <w:sz w:val="20"/>
          <w:szCs w:val="20"/>
        </w:rPr>
        <w:t>105</w:t>
      </w:r>
      <w:r w:rsidRPr="00EB633B">
        <w:rPr>
          <w:rFonts w:ascii="標楷體" w:eastAsia="標楷體" w:hAnsi="標楷體" w:hint="eastAsia"/>
          <w:sz w:val="20"/>
          <w:szCs w:val="20"/>
        </w:rPr>
        <w:t>年</w:t>
      </w:r>
      <w:r w:rsidRPr="00EB633B">
        <w:rPr>
          <w:rFonts w:ascii="標楷體" w:eastAsia="標楷體" w:hAnsi="標楷體" w:cs="Times New Roman"/>
          <w:sz w:val="20"/>
          <w:szCs w:val="20"/>
        </w:rPr>
        <w:t>12</w:t>
      </w:r>
      <w:r w:rsidRPr="00EB633B">
        <w:rPr>
          <w:rFonts w:ascii="標楷體" w:eastAsia="標楷體" w:hAnsi="標楷體" w:hint="eastAsia"/>
          <w:sz w:val="20"/>
          <w:szCs w:val="20"/>
        </w:rPr>
        <w:t>月</w:t>
      </w:r>
      <w:r w:rsidRPr="00EB633B">
        <w:rPr>
          <w:rFonts w:ascii="標楷體" w:eastAsia="標楷體" w:hAnsi="標楷體" w:cs="Times New Roman"/>
          <w:sz w:val="20"/>
          <w:szCs w:val="20"/>
        </w:rPr>
        <w:t>26</w:t>
      </w:r>
      <w:r w:rsidRPr="00EB633B">
        <w:rPr>
          <w:rFonts w:ascii="標楷體" w:eastAsia="標楷體" w:hAnsi="標楷體" w:hint="eastAsia"/>
          <w:sz w:val="20"/>
          <w:szCs w:val="20"/>
        </w:rPr>
        <w:t>日教研秘字第</w:t>
      </w:r>
      <w:r w:rsidRPr="00EB633B">
        <w:rPr>
          <w:rFonts w:ascii="標楷體" w:eastAsia="標楷體" w:hAnsi="標楷體" w:cs="Times New Roman"/>
          <w:sz w:val="20"/>
          <w:szCs w:val="20"/>
        </w:rPr>
        <w:t>1051801355</w:t>
      </w:r>
      <w:r w:rsidRPr="00EB633B">
        <w:rPr>
          <w:rFonts w:ascii="標楷體" w:eastAsia="標楷體" w:hAnsi="標楷體" w:hint="eastAsia"/>
          <w:sz w:val="20"/>
          <w:szCs w:val="20"/>
        </w:rPr>
        <w:t>號函訂定</w:t>
      </w:r>
    </w:p>
    <w:p w14:paraId="189CF522" w14:textId="77777777" w:rsidR="008D583A" w:rsidRPr="00EB633B" w:rsidRDefault="008D583A" w:rsidP="008D583A">
      <w:pPr>
        <w:pStyle w:val="Web"/>
        <w:shd w:val="clear" w:color="auto" w:fill="FFFFFF"/>
        <w:spacing w:before="0" w:beforeAutospacing="0" w:after="0" w:afterAutospacing="0" w:line="300" w:lineRule="atLeast"/>
        <w:jc w:val="right"/>
        <w:rPr>
          <w:rFonts w:ascii="標楷體" w:eastAsia="標楷體" w:hAnsi="標楷體"/>
          <w:sz w:val="20"/>
          <w:szCs w:val="20"/>
        </w:rPr>
      </w:pPr>
      <w:r w:rsidRPr="00EB633B">
        <w:rPr>
          <w:rFonts w:ascii="標楷體" w:eastAsia="標楷體" w:hAnsi="標楷體" w:hint="eastAsia"/>
          <w:sz w:val="20"/>
          <w:szCs w:val="20"/>
        </w:rPr>
        <w:t>中華民國</w:t>
      </w:r>
      <w:r w:rsidRPr="00EB633B">
        <w:rPr>
          <w:rFonts w:ascii="標楷體" w:eastAsia="標楷體" w:hAnsi="標楷體" w:cs="Times New Roman"/>
          <w:sz w:val="20"/>
          <w:szCs w:val="20"/>
        </w:rPr>
        <w:t>106</w:t>
      </w:r>
      <w:r w:rsidRPr="00EB633B">
        <w:rPr>
          <w:rFonts w:ascii="標楷體" w:eastAsia="標楷體" w:hAnsi="標楷體" w:hint="eastAsia"/>
          <w:sz w:val="20"/>
          <w:szCs w:val="20"/>
        </w:rPr>
        <w:t>年</w:t>
      </w:r>
      <w:r w:rsidRPr="00EB633B">
        <w:rPr>
          <w:rFonts w:ascii="標楷體" w:eastAsia="標楷體" w:hAnsi="標楷體" w:cs="Times New Roman"/>
          <w:sz w:val="20"/>
          <w:szCs w:val="20"/>
        </w:rPr>
        <w:t>2</w:t>
      </w:r>
      <w:r w:rsidRPr="00EB633B">
        <w:rPr>
          <w:rFonts w:ascii="標楷體" w:eastAsia="標楷體" w:hAnsi="標楷體" w:hint="eastAsia"/>
          <w:sz w:val="20"/>
          <w:szCs w:val="20"/>
        </w:rPr>
        <w:t>月</w:t>
      </w:r>
      <w:r w:rsidRPr="00EB633B">
        <w:rPr>
          <w:rFonts w:ascii="標楷體" w:eastAsia="標楷體" w:hAnsi="標楷體" w:cs="Times New Roman"/>
          <w:sz w:val="20"/>
          <w:szCs w:val="20"/>
        </w:rPr>
        <w:t>14</w:t>
      </w:r>
      <w:r w:rsidRPr="00EB633B">
        <w:rPr>
          <w:rFonts w:ascii="標楷體" w:eastAsia="標楷體" w:hAnsi="標楷體" w:hint="eastAsia"/>
          <w:sz w:val="20"/>
          <w:szCs w:val="20"/>
        </w:rPr>
        <w:t>日教研秘字第</w:t>
      </w:r>
      <w:r w:rsidRPr="00EB633B">
        <w:rPr>
          <w:rFonts w:ascii="標楷體" w:eastAsia="標楷體" w:hAnsi="標楷體" w:cs="Times New Roman"/>
          <w:sz w:val="20"/>
          <w:szCs w:val="20"/>
        </w:rPr>
        <w:t>1061800097</w:t>
      </w:r>
      <w:r w:rsidRPr="00EB633B">
        <w:rPr>
          <w:rFonts w:ascii="標楷體" w:eastAsia="標楷體" w:hAnsi="標楷體" w:hint="eastAsia"/>
          <w:sz w:val="20"/>
          <w:szCs w:val="20"/>
        </w:rPr>
        <w:t>號函修正第四點</w:t>
      </w:r>
    </w:p>
    <w:p w14:paraId="5874D6F1" w14:textId="77777777" w:rsidR="008D583A" w:rsidRPr="00EB633B" w:rsidRDefault="008D583A" w:rsidP="008D583A">
      <w:pPr>
        <w:pStyle w:val="Web"/>
        <w:shd w:val="clear" w:color="auto" w:fill="FFFFFF"/>
        <w:spacing w:before="0" w:beforeAutospacing="0" w:after="0" w:afterAutospacing="0" w:line="300" w:lineRule="atLeast"/>
        <w:jc w:val="right"/>
        <w:rPr>
          <w:rFonts w:ascii="標楷體" w:eastAsia="標楷體" w:hAnsi="標楷體"/>
          <w:sz w:val="20"/>
          <w:szCs w:val="20"/>
        </w:rPr>
      </w:pPr>
      <w:r w:rsidRPr="00EB633B">
        <w:rPr>
          <w:rFonts w:ascii="標楷體" w:eastAsia="標楷體" w:hAnsi="標楷體" w:hint="eastAsia"/>
          <w:sz w:val="20"/>
          <w:szCs w:val="20"/>
        </w:rPr>
        <w:t>中華民國</w:t>
      </w:r>
      <w:r w:rsidRPr="00EB633B">
        <w:rPr>
          <w:rFonts w:ascii="標楷體" w:eastAsia="標楷體" w:hAnsi="標楷體" w:cs="Times New Roman"/>
          <w:sz w:val="20"/>
          <w:szCs w:val="20"/>
        </w:rPr>
        <w:t>108</w:t>
      </w:r>
      <w:r w:rsidRPr="00EB633B">
        <w:rPr>
          <w:rFonts w:ascii="標楷體" w:eastAsia="標楷體" w:hAnsi="標楷體" w:cs="Times New Roman" w:hint="eastAsia"/>
          <w:sz w:val="20"/>
          <w:szCs w:val="20"/>
        </w:rPr>
        <w:t>年</w:t>
      </w:r>
      <w:r w:rsidRPr="00EB633B">
        <w:rPr>
          <w:rFonts w:ascii="標楷體" w:eastAsia="標楷體" w:hAnsi="標楷體" w:cs="Times New Roman"/>
          <w:sz w:val="20"/>
          <w:szCs w:val="20"/>
        </w:rPr>
        <w:t>9</w:t>
      </w:r>
      <w:r w:rsidRPr="00EB633B">
        <w:rPr>
          <w:rFonts w:ascii="標楷體" w:eastAsia="標楷體" w:hAnsi="標楷體" w:cs="Times New Roman" w:hint="eastAsia"/>
          <w:sz w:val="20"/>
          <w:szCs w:val="20"/>
        </w:rPr>
        <w:t>月</w:t>
      </w:r>
      <w:r w:rsidRPr="00EB633B">
        <w:rPr>
          <w:rFonts w:ascii="標楷體" w:eastAsia="標楷體" w:hAnsi="標楷體" w:cs="Times New Roman"/>
          <w:sz w:val="20"/>
          <w:szCs w:val="20"/>
        </w:rPr>
        <w:t>27</w:t>
      </w:r>
      <w:r w:rsidRPr="00EB633B">
        <w:rPr>
          <w:rFonts w:ascii="標楷體" w:eastAsia="標楷體" w:hAnsi="標楷體" w:cs="Times New Roman" w:hint="eastAsia"/>
          <w:sz w:val="20"/>
          <w:szCs w:val="20"/>
        </w:rPr>
        <w:t>日教研秘字第</w:t>
      </w:r>
      <w:r w:rsidRPr="00EB633B">
        <w:rPr>
          <w:rFonts w:ascii="標楷體" w:eastAsia="標楷體" w:hAnsi="標楷體" w:cs="Times New Roman"/>
          <w:sz w:val="20"/>
          <w:szCs w:val="20"/>
        </w:rPr>
        <w:t>1081800705</w:t>
      </w:r>
      <w:r w:rsidRPr="00EB633B">
        <w:rPr>
          <w:rFonts w:ascii="標楷體" w:eastAsia="標楷體" w:hAnsi="標楷體" w:hint="eastAsia"/>
          <w:sz w:val="20"/>
          <w:szCs w:val="20"/>
        </w:rPr>
        <w:t>號函修正名稱及要點</w:t>
      </w:r>
    </w:p>
    <w:p w14:paraId="1566C13B" w14:textId="77777777" w:rsidR="008D583A" w:rsidRPr="00EB633B" w:rsidRDefault="008D583A" w:rsidP="008D583A">
      <w:pPr>
        <w:pStyle w:val="Web"/>
        <w:shd w:val="clear" w:color="auto" w:fill="FFFFFF"/>
        <w:spacing w:before="0" w:beforeAutospacing="0" w:after="0" w:afterAutospacing="0" w:line="300" w:lineRule="atLeast"/>
        <w:jc w:val="right"/>
        <w:rPr>
          <w:rFonts w:ascii="標楷體" w:eastAsia="標楷體" w:hAnsi="標楷體"/>
          <w:sz w:val="20"/>
          <w:szCs w:val="20"/>
        </w:rPr>
      </w:pPr>
      <w:r w:rsidRPr="00EB633B">
        <w:rPr>
          <w:rFonts w:ascii="標楷體" w:eastAsia="標楷體" w:hAnsi="標楷體" w:hint="eastAsia"/>
          <w:sz w:val="20"/>
          <w:szCs w:val="20"/>
        </w:rPr>
        <w:t>（原名稱：國家教育研究院研究人員違反送審研究人員資格規定處理要點）</w:t>
      </w:r>
    </w:p>
    <w:p w14:paraId="220FBA92" w14:textId="77777777" w:rsidR="008D583A" w:rsidRPr="00EB633B" w:rsidRDefault="008D583A" w:rsidP="008D583A">
      <w:pPr>
        <w:pStyle w:val="Web"/>
        <w:shd w:val="clear" w:color="auto" w:fill="FFFFFF"/>
        <w:spacing w:before="0" w:beforeAutospacing="0" w:after="0" w:afterAutospacing="0" w:line="300" w:lineRule="atLeast"/>
        <w:jc w:val="right"/>
        <w:rPr>
          <w:rFonts w:ascii="標楷體" w:eastAsia="標楷體" w:hAnsi="標楷體"/>
          <w:sz w:val="20"/>
          <w:szCs w:val="20"/>
        </w:rPr>
      </w:pPr>
      <w:r w:rsidRPr="00EB633B">
        <w:rPr>
          <w:rFonts w:ascii="標楷體" w:eastAsia="標楷體" w:hAnsi="標楷體" w:hint="eastAsia"/>
          <w:sz w:val="20"/>
          <w:szCs w:val="20"/>
        </w:rPr>
        <w:t>中華民國</w:t>
      </w:r>
      <w:r w:rsidRPr="00EB633B">
        <w:rPr>
          <w:rFonts w:ascii="標楷體" w:eastAsia="標楷體" w:hAnsi="標楷體" w:cs="Times New Roman"/>
          <w:sz w:val="20"/>
          <w:szCs w:val="20"/>
        </w:rPr>
        <w:t>109</w:t>
      </w:r>
      <w:r w:rsidRPr="00EB633B">
        <w:rPr>
          <w:rFonts w:ascii="標楷體" w:eastAsia="標楷體" w:hAnsi="標楷體" w:cs="Times New Roman" w:hint="eastAsia"/>
          <w:sz w:val="20"/>
          <w:szCs w:val="20"/>
        </w:rPr>
        <w:t>年</w:t>
      </w:r>
      <w:r w:rsidRPr="00EB633B">
        <w:rPr>
          <w:rFonts w:ascii="標楷體" w:eastAsia="標楷體" w:hAnsi="標楷體" w:cs="Times New Roman"/>
          <w:sz w:val="20"/>
          <w:szCs w:val="20"/>
        </w:rPr>
        <w:t>4</w:t>
      </w:r>
      <w:r w:rsidRPr="00EB633B">
        <w:rPr>
          <w:rFonts w:ascii="標楷體" w:eastAsia="標楷體" w:hAnsi="標楷體" w:cs="Times New Roman" w:hint="eastAsia"/>
          <w:sz w:val="20"/>
          <w:szCs w:val="20"/>
        </w:rPr>
        <w:t>月</w:t>
      </w:r>
      <w:r w:rsidRPr="00EB633B">
        <w:rPr>
          <w:rFonts w:ascii="標楷體" w:eastAsia="標楷體" w:hAnsi="標楷體" w:cs="Times New Roman"/>
          <w:sz w:val="20"/>
          <w:szCs w:val="20"/>
        </w:rPr>
        <w:t>21</w:t>
      </w:r>
      <w:r w:rsidRPr="00EB633B">
        <w:rPr>
          <w:rFonts w:ascii="標楷體" w:eastAsia="標楷體" w:hAnsi="標楷體" w:cs="Times New Roman" w:hint="eastAsia"/>
          <w:sz w:val="20"/>
          <w:szCs w:val="20"/>
        </w:rPr>
        <w:t>日教研秘字第</w:t>
      </w:r>
      <w:r w:rsidRPr="00EB633B">
        <w:rPr>
          <w:rFonts w:ascii="標楷體" w:eastAsia="標楷體" w:hAnsi="標楷體" w:cs="Times New Roman"/>
          <w:sz w:val="20"/>
          <w:szCs w:val="20"/>
        </w:rPr>
        <w:t>1091800285</w:t>
      </w:r>
      <w:r w:rsidRPr="00EB633B">
        <w:rPr>
          <w:rFonts w:ascii="標楷體" w:eastAsia="標楷體" w:hAnsi="標楷體" w:hint="eastAsia"/>
          <w:sz w:val="20"/>
          <w:szCs w:val="20"/>
        </w:rPr>
        <w:t>號函修正第五點、第九點</w:t>
      </w:r>
    </w:p>
    <w:p w14:paraId="5075271D" w14:textId="6F258658" w:rsidR="008D583A" w:rsidRPr="00EB633B" w:rsidRDefault="008D583A" w:rsidP="00432A5A">
      <w:pPr>
        <w:pStyle w:val="Web"/>
        <w:shd w:val="clear" w:color="auto" w:fill="FFFFFF"/>
        <w:spacing w:before="0" w:beforeAutospacing="0" w:after="0" w:afterAutospacing="0" w:line="300" w:lineRule="exact"/>
        <w:jc w:val="right"/>
        <w:rPr>
          <w:rFonts w:ascii="標楷體" w:eastAsia="標楷體" w:hAnsi="標楷體"/>
          <w:sz w:val="20"/>
          <w:szCs w:val="20"/>
        </w:rPr>
      </w:pPr>
      <w:r w:rsidRPr="00EB633B">
        <w:rPr>
          <w:rFonts w:ascii="標楷體" w:eastAsia="標楷體" w:hAnsi="標楷體" w:hint="eastAsia"/>
          <w:sz w:val="20"/>
          <w:szCs w:val="20"/>
        </w:rPr>
        <w:t>中華民國</w:t>
      </w:r>
      <w:r w:rsidR="0009555B" w:rsidRPr="00EB633B">
        <w:rPr>
          <w:rFonts w:ascii="標楷體" w:eastAsia="標楷體" w:hAnsi="標楷體" w:hint="eastAsia"/>
          <w:sz w:val="20"/>
          <w:szCs w:val="20"/>
        </w:rPr>
        <w:t>111</w:t>
      </w:r>
      <w:r w:rsidRPr="00EB633B">
        <w:rPr>
          <w:rFonts w:ascii="標楷體" w:eastAsia="標楷體" w:hAnsi="標楷體" w:cs="Times New Roman" w:hint="eastAsia"/>
          <w:sz w:val="20"/>
          <w:szCs w:val="20"/>
        </w:rPr>
        <w:t>年</w:t>
      </w:r>
      <w:r w:rsidR="00E9621D" w:rsidRPr="00EB633B">
        <w:rPr>
          <w:rFonts w:ascii="標楷體" w:eastAsia="標楷體" w:hAnsi="標楷體" w:hint="eastAsia"/>
          <w:sz w:val="20"/>
          <w:szCs w:val="20"/>
        </w:rPr>
        <w:t>11</w:t>
      </w:r>
      <w:r w:rsidRPr="00EB633B">
        <w:rPr>
          <w:rFonts w:ascii="標楷體" w:eastAsia="標楷體" w:hAnsi="標楷體" w:cs="Times New Roman" w:hint="eastAsia"/>
          <w:sz w:val="20"/>
          <w:szCs w:val="20"/>
        </w:rPr>
        <w:t>月</w:t>
      </w:r>
      <w:r w:rsidR="00E9621D" w:rsidRPr="00EB633B">
        <w:rPr>
          <w:rFonts w:ascii="標楷體" w:eastAsia="標楷體" w:hAnsi="標楷體" w:hint="eastAsia"/>
          <w:sz w:val="20"/>
          <w:szCs w:val="20"/>
        </w:rPr>
        <w:t>16</w:t>
      </w:r>
      <w:r w:rsidRPr="00EB633B">
        <w:rPr>
          <w:rFonts w:ascii="標楷體" w:eastAsia="標楷體" w:hAnsi="標楷體" w:cs="Times New Roman" w:hint="eastAsia"/>
          <w:sz w:val="20"/>
          <w:szCs w:val="20"/>
        </w:rPr>
        <w:t>日教研秘字第</w:t>
      </w:r>
      <w:r w:rsidR="00E9621D" w:rsidRPr="00EB633B">
        <w:rPr>
          <w:rFonts w:ascii="標楷體" w:eastAsia="標楷體" w:hAnsi="標楷體" w:hint="eastAsia"/>
          <w:sz w:val="20"/>
          <w:szCs w:val="20"/>
        </w:rPr>
        <w:t>1111</w:t>
      </w:r>
      <w:r w:rsidR="00E9621D" w:rsidRPr="00EB633B">
        <w:rPr>
          <w:rFonts w:ascii="標楷體" w:eastAsia="標楷體" w:hAnsi="標楷體"/>
          <w:sz w:val="20"/>
          <w:szCs w:val="20"/>
        </w:rPr>
        <w:t>801050</w:t>
      </w:r>
      <w:r w:rsidRPr="00EB633B">
        <w:rPr>
          <w:rFonts w:ascii="標楷體" w:eastAsia="標楷體" w:hAnsi="標楷體" w:hint="eastAsia"/>
          <w:sz w:val="20"/>
          <w:szCs w:val="20"/>
        </w:rPr>
        <w:t>號函修正</w:t>
      </w:r>
    </w:p>
    <w:p w14:paraId="0D9FD46F" w14:textId="72A1D19D" w:rsidR="00432A5A" w:rsidRPr="00EB633B" w:rsidRDefault="00432A5A" w:rsidP="00432A5A">
      <w:pPr>
        <w:pStyle w:val="Web"/>
        <w:shd w:val="clear" w:color="auto" w:fill="FFFFFF"/>
        <w:spacing w:before="0" w:beforeAutospacing="0" w:afterLines="50" w:after="180" w:afterAutospacing="0" w:line="300" w:lineRule="exact"/>
        <w:jc w:val="right"/>
        <w:rPr>
          <w:rFonts w:ascii="標楷體" w:eastAsia="標楷體" w:hAnsi="標楷體"/>
          <w:b/>
          <w:sz w:val="20"/>
          <w:szCs w:val="20"/>
        </w:rPr>
      </w:pPr>
      <w:r w:rsidRPr="00EB633B">
        <w:rPr>
          <w:rFonts w:ascii="標楷體" w:eastAsia="標楷體" w:hAnsi="標楷體" w:hint="eastAsia"/>
          <w:sz w:val="20"/>
          <w:szCs w:val="20"/>
        </w:rPr>
        <w:t>中華民國</w:t>
      </w:r>
      <w:r w:rsidR="00EB633B" w:rsidRPr="00EB633B">
        <w:rPr>
          <w:rFonts w:ascii="標楷體" w:eastAsia="標楷體" w:hAnsi="標楷體" w:hint="eastAsia"/>
          <w:sz w:val="20"/>
          <w:szCs w:val="20"/>
        </w:rPr>
        <w:t>114</w:t>
      </w:r>
      <w:r w:rsidRPr="00EB633B">
        <w:rPr>
          <w:rFonts w:ascii="標楷體" w:eastAsia="標楷體" w:hAnsi="標楷體" w:cs="Times New Roman" w:hint="eastAsia"/>
          <w:sz w:val="20"/>
          <w:szCs w:val="20"/>
        </w:rPr>
        <w:t>年</w:t>
      </w:r>
      <w:r w:rsidR="00EB633B" w:rsidRPr="00EB633B">
        <w:rPr>
          <w:rFonts w:ascii="標楷體" w:eastAsia="標楷體" w:hAnsi="標楷體" w:cs="Times New Roman" w:hint="eastAsia"/>
          <w:sz w:val="20"/>
          <w:szCs w:val="20"/>
        </w:rPr>
        <w:t>3</w:t>
      </w:r>
      <w:r w:rsidRPr="00EB633B">
        <w:rPr>
          <w:rFonts w:ascii="標楷體" w:eastAsia="標楷體" w:hAnsi="標楷體" w:cs="Times New Roman" w:hint="eastAsia"/>
          <w:sz w:val="20"/>
          <w:szCs w:val="20"/>
        </w:rPr>
        <w:t>月</w:t>
      </w:r>
      <w:r w:rsidR="00EB633B" w:rsidRPr="00EB633B">
        <w:rPr>
          <w:rFonts w:ascii="標楷體" w:eastAsia="標楷體" w:hAnsi="標楷體" w:cs="Times New Roman" w:hint="eastAsia"/>
          <w:sz w:val="20"/>
          <w:szCs w:val="20"/>
        </w:rPr>
        <w:t>18</w:t>
      </w:r>
      <w:r w:rsidRPr="00EB633B">
        <w:rPr>
          <w:rFonts w:ascii="標楷體" w:eastAsia="標楷體" w:hAnsi="標楷體" w:cs="Times New Roman" w:hint="eastAsia"/>
          <w:sz w:val="20"/>
          <w:szCs w:val="20"/>
        </w:rPr>
        <w:t>日教研秘字第</w:t>
      </w:r>
      <w:r w:rsidR="00EB633B" w:rsidRPr="00EB633B">
        <w:rPr>
          <w:rFonts w:ascii="標楷體" w:eastAsia="標楷體" w:hAnsi="標楷體" w:hint="eastAsia"/>
          <w:sz w:val="20"/>
          <w:szCs w:val="20"/>
        </w:rPr>
        <w:t>1141800319</w:t>
      </w:r>
      <w:r w:rsidRPr="00EB633B">
        <w:rPr>
          <w:rFonts w:ascii="標楷體" w:eastAsia="標楷體" w:hAnsi="標楷體" w:hint="eastAsia"/>
          <w:sz w:val="20"/>
          <w:szCs w:val="20"/>
        </w:rPr>
        <w:t>號函修正</w:t>
      </w:r>
      <w:r w:rsidR="00C1262B" w:rsidRPr="00EB633B">
        <w:rPr>
          <w:rFonts w:ascii="標楷體" w:eastAsia="標楷體" w:hAnsi="標楷體" w:hint="eastAsia"/>
          <w:sz w:val="20"/>
          <w:szCs w:val="20"/>
        </w:rPr>
        <w:t>第九點</w:t>
      </w:r>
    </w:p>
    <w:p w14:paraId="396A6697" w14:textId="77777777" w:rsidR="00FB608E" w:rsidRPr="00EB633B" w:rsidRDefault="00FB608E" w:rsidP="00EB633B">
      <w:pPr>
        <w:numPr>
          <w:ilvl w:val="0"/>
          <w:numId w:val="16"/>
        </w:numPr>
        <w:tabs>
          <w:tab w:val="left" w:pos="1560"/>
        </w:tabs>
        <w:spacing w:line="460" w:lineRule="exact"/>
        <w:ind w:left="567" w:hanging="567"/>
        <w:jc w:val="both"/>
        <w:rPr>
          <w:rFonts w:ascii="標楷體" w:eastAsia="標楷體" w:hAnsi="標楷體"/>
          <w:sz w:val="28"/>
          <w:szCs w:val="28"/>
        </w:rPr>
      </w:pPr>
      <w:r w:rsidRPr="00EB633B">
        <w:rPr>
          <w:rFonts w:ascii="標楷體" w:eastAsia="標楷體" w:hAnsi="標楷體" w:hint="eastAsia"/>
          <w:sz w:val="28"/>
          <w:szCs w:val="28"/>
        </w:rPr>
        <w:t>國家教育研究院</w:t>
      </w:r>
      <w:r w:rsidRPr="00EB633B">
        <w:rPr>
          <w:rFonts w:ascii="標楷體" w:eastAsia="標楷體" w:hAnsi="標楷體"/>
          <w:sz w:val="28"/>
          <w:szCs w:val="28"/>
        </w:rPr>
        <w:t>(</w:t>
      </w:r>
      <w:r w:rsidRPr="00EB633B">
        <w:rPr>
          <w:rFonts w:ascii="標楷體" w:eastAsia="標楷體" w:hAnsi="標楷體" w:hint="eastAsia"/>
          <w:sz w:val="28"/>
          <w:szCs w:val="28"/>
        </w:rPr>
        <w:t>以下簡稱本院</w:t>
      </w:r>
      <w:r w:rsidR="00592431" w:rsidRPr="00EB633B">
        <w:rPr>
          <w:rFonts w:ascii="標楷體" w:eastAsia="標楷體" w:hAnsi="標楷體"/>
          <w:sz w:val="28"/>
          <w:szCs w:val="28"/>
        </w:rPr>
        <w:t>)</w:t>
      </w:r>
      <w:r w:rsidRPr="00EB633B">
        <w:rPr>
          <w:rFonts w:ascii="標楷體" w:eastAsia="標楷體" w:hAnsi="標楷體" w:hint="eastAsia"/>
          <w:sz w:val="28"/>
          <w:szCs w:val="28"/>
        </w:rPr>
        <w:t>為處理研究人員違反送審研究人員資格規定及違反學術倫理案件</w:t>
      </w:r>
      <w:r w:rsidRPr="00EB633B">
        <w:rPr>
          <w:rFonts w:ascii="標楷體" w:eastAsia="標楷體" w:hAnsi="標楷體"/>
          <w:sz w:val="28"/>
          <w:szCs w:val="28"/>
        </w:rPr>
        <w:t>(</w:t>
      </w:r>
      <w:r w:rsidRPr="00EB633B">
        <w:rPr>
          <w:rFonts w:ascii="標楷體" w:eastAsia="標楷體" w:hAnsi="標楷體" w:hint="eastAsia"/>
          <w:sz w:val="28"/>
          <w:szCs w:val="28"/>
        </w:rPr>
        <w:t>以下簡稱學倫案件</w:t>
      </w:r>
      <w:r w:rsidRPr="00EB633B">
        <w:rPr>
          <w:rFonts w:ascii="標楷體" w:eastAsia="標楷體" w:hAnsi="標楷體"/>
          <w:sz w:val="28"/>
          <w:szCs w:val="28"/>
        </w:rPr>
        <w:t>)</w:t>
      </w:r>
      <w:r w:rsidRPr="00EB633B">
        <w:rPr>
          <w:rFonts w:ascii="標楷體" w:eastAsia="標楷體" w:hAnsi="標楷體" w:hint="eastAsia"/>
          <w:sz w:val="28"/>
          <w:szCs w:val="28"/>
        </w:rPr>
        <w:t>，依教育部「專科以上學校教師資格審定辦法」</w:t>
      </w:r>
      <w:r w:rsidRPr="00EB633B">
        <w:rPr>
          <w:rFonts w:ascii="標楷體" w:eastAsia="標楷體" w:hAnsi="標楷體"/>
          <w:sz w:val="28"/>
          <w:szCs w:val="28"/>
        </w:rPr>
        <w:t>(</w:t>
      </w:r>
      <w:r w:rsidRPr="00EB633B">
        <w:rPr>
          <w:rFonts w:ascii="標楷體" w:eastAsia="標楷體" w:hAnsi="標楷體" w:hint="eastAsia"/>
          <w:sz w:val="28"/>
          <w:szCs w:val="28"/>
        </w:rPr>
        <w:t>以下簡稱審定辦法</w:t>
      </w:r>
      <w:r w:rsidRPr="00EB633B">
        <w:rPr>
          <w:rFonts w:ascii="標楷體" w:eastAsia="標楷體" w:hAnsi="標楷體"/>
          <w:sz w:val="28"/>
          <w:szCs w:val="28"/>
        </w:rPr>
        <w:t>)</w:t>
      </w:r>
      <w:r w:rsidRPr="00EB633B">
        <w:rPr>
          <w:rFonts w:ascii="標楷體" w:eastAsia="標楷體" w:hAnsi="標楷體" w:hint="eastAsia"/>
          <w:sz w:val="28"/>
          <w:szCs w:val="28"/>
        </w:rPr>
        <w:t>、「專科以上學校教師違反送審教師資格規定處理原則」</w:t>
      </w:r>
      <w:r w:rsidR="00AC58E2" w:rsidRPr="00EB633B">
        <w:rPr>
          <w:rFonts w:ascii="標楷體" w:eastAsia="標楷體" w:hAnsi="標楷體" w:hint="eastAsia"/>
          <w:sz w:val="28"/>
          <w:szCs w:val="28"/>
        </w:rPr>
        <w:t>、</w:t>
      </w:r>
      <w:r w:rsidRPr="00EB633B">
        <w:rPr>
          <w:rFonts w:ascii="標楷體" w:eastAsia="標楷體" w:hAnsi="標楷體" w:hint="eastAsia"/>
          <w:sz w:val="28"/>
          <w:szCs w:val="28"/>
        </w:rPr>
        <w:t>「專科以上學校學術倫理案件處理原則」</w:t>
      </w:r>
      <w:r w:rsidR="00A33B36" w:rsidRPr="00EB633B">
        <w:rPr>
          <w:rFonts w:ascii="標楷體" w:eastAsia="標楷體" w:hAnsi="標楷體" w:hint="eastAsia"/>
          <w:sz w:val="28"/>
          <w:szCs w:val="28"/>
        </w:rPr>
        <w:t>、</w:t>
      </w:r>
      <w:r w:rsidR="00A33B36" w:rsidRPr="00EB633B">
        <w:rPr>
          <w:rFonts w:ascii="標楷體" w:eastAsia="標楷體" w:hAnsi="標楷體" w:cs="DFKaiShu-SB-Estd-BF" w:hint="eastAsia"/>
          <w:kern w:val="0"/>
          <w:sz w:val="28"/>
          <w:szCs w:val="28"/>
        </w:rPr>
        <w:t>「國家科學及技術委員會學術倫理案件處理及審議要點」</w:t>
      </w:r>
      <w:r w:rsidR="00AC58E2" w:rsidRPr="00EB633B">
        <w:rPr>
          <w:rFonts w:ascii="標楷體" w:eastAsia="標楷體" w:hAnsi="標楷體" w:hint="eastAsia"/>
          <w:sz w:val="28"/>
          <w:szCs w:val="28"/>
        </w:rPr>
        <w:t>及相關規定</w:t>
      </w:r>
      <w:r w:rsidRPr="00EB633B">
        <w:rPr>
          <w:rFonts w:ascii="標楷體" w:eastAsia="標楷體" w:hAnsi="標楷體" w:hint="eastAsia"/>
          <w:sz w:val="28"/>
          <w:szCs w:val="28"/>
        </w:rPr>
        <w:t>訂定本要點。</w:t>
      </w:r>
    </w:p>
    <w:p w14:paraId="41EE8DA4" w14:textId="77777777" w:rsidR="00FB608E" w:rsidRPr="00EB633B" w:rsidRDefault="00FB608E" w:rsidP="00956ED0">
      <w:pPr>
        <w:spacing w:line="460" w:lineRule="exact"/>
        <w:ind w:left="496" w:hangingChars="177" w:hanging="496"/>
        <w:jc w:val="both"/>
        <w:rPr>
          <w:rFonts w:ascii="標楷體" w:eastAsia="標楷體" w:hAnsi="標楷體"/>
          <w:sz w:val="28"/>
          <w:szCs w:val="28"/>
        </w:rPr>
      </w:pPr>
      <w:r w:rsidRPr="00EB633B">
        <w:rPr>
          <w:rFonts w:ascii="標楷體" w:eastAsia="標楷體" w:hAnsi="標楷體" w:hint="eastAsia"/>
          <w:sz w:val="28"/>
          <w:szCs w:val="28"/>
        </w:rPr>
        <w:t>二、本要點所稱研究人員係指本院編制表所列職稱為研究員、副研究員、助理研究員、研究助理等人員。</w:t>
      </w:r>
    </w:p>
    <w:p w14:paraId="77BC9DCC" w14:textId="77777777" w:rsidR="00FB608E" w:rsidRPr="00EB633B" w:rsidRDefault="00FB608E" w:rsidP="00956ED0">
      <w:pPr>
        <w:spacing w:line="460" w:lineRule="exact"/>
        <w:ind w:left="496" w:hangingChars="177" w:hanging="496"/>
        <w:jc w:val="both"/>
        <w:rPr>
          <w:rFonts w:ascii="標楷體" w:eastAsia="標楷體" w:hAnsi="標楷體"/>
          <w:sz w:val="28"/>
          <w:szCs w:val="28"/>
          <w:u w:val="single"/>
        </w:rPr>
      </w:pPr>
      <w:r w:rsidRPr="00EB633B">
        <w:rPr>
          <w:rFonts w:ascii="標楷體" w:eastAsia="標楷體" w:hAnsi="標楷體" w:hint="eastAsia"/>
          <w:sz w:val="28"/>
          <w:szCs w:val="28"/>
        </w:rPr>
        <w:t>三、本要點所稱學倫案件，指送審人或被檢舉人有下列情事之一者：</w:t>
      </w:r>
    </w:p>
    <w:p w14:paraId="19FE976B" w14:textId="138181F5" w:rsidR="00FB608E" w:rsidRPr="00EB633B" w:rsidRDefault="00FB608E" w:rsidP="00EB633B">
      <w:pPr>
        <w:tabs>
          <w:tab w:val="left" w:pos="567"/>
        </w:tabs>
        <w:spacing w:line="460" w:lineRule="exact"/>
        <w:ind w:leftChars="236" w:left="849" w:hangingChars="101" w:hanging="283"/>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違反送審研究人員資格</w:t>
      </w:r>
      <w:r w:rsidR="00A742AC" w:rsidRPr="00EB633B">
        <w:rPr>
          <w:rFonts w:ascii="標楷體" w:eastAsia="標楷體" w:hAnsi="標楷體" w:hint="eastAsia"/>
          <w:sz w:val="28"/>
          <w:szCs w:val="28"/>
        </w:rPr>
        <w:t>：</w:t>
      </w:r>
    </w:p>
    <w:p w14:paraId="5703A488" w14:textId="09C81A79" w:rsidR="00FB608E" w:rsidRPr="00EB633B" w:rsidRDefault="00FB608E" w:rsidP="00A85EA1">
      <w:pPr>
        <w:pStyle w:val="a7"/>
        <w:numPr>
          <w:ilvl w:val="0"/>
          <w:numId w:val="17"/>
        </w:numPr>
        <w:tabs>
          <w:tab w:val="left" w:pos="1418"/>
        </w:tabs>
        <w:spacing w:line="460" w:lineRule="exact"/>
        <w:ind w:leftChars="0" w:hanging="482"/>
        <w:jc w:val="both"/>
        <w:rPr>
          <w:rFonts w:ascii="標楷體" w:eastAsia="標楷體" w:hAnsi="標楷體"/>
          <w:sz w:val="28"/>
          <w:szCs w:val="28"/>
        </w:rPr>
      </w:pPr>
      <w:r w:rsidRPr="00EB633B">
        <w:rPr>
          <w:rFonts w:ascii="標楷體" w:eastAsia="標楷體" w:hAnsi="標楷體" w:hint="eastAsia"/>
          <w:sz w:val="28"/>
          <w:szCs w:val="28"/>
        </w:rPr>
        <w:t>審定辦法第四十四條第一項第一款規定情事：</w:t>
      </w:r>
    </w:p>
    <w:p w14:paraId="41CBEC3E" w14:textId="77777777" w:rsidR="00FB608E" w:rsidRPr="00EB633B" w:rsidRDefault="00FB608E" w:rsidP="00EB633B">
      <w:pPr>
        <w:spacing w:line="460" w:lineRule="exact"/>
        <w:ind w:leftChars="590" w:left="1839" w:rightChars="-7" w:right="-17" w:hangingChars="151" w:hanging="423"/>
        <w:jc w:val="both"/>
        <w:rPr>
          <w:rFonts w:ascii="標楷體" w:eastAsia="標楷體" w:hAnsi="標楷體"/>
          <w:sz w:val="28"/>
          <w:szCs w:val="28"/>
        </w:rPr>
      </w:pPr>
      <w:r w:rsidRPr="00EB633B">
        <w:rPr>
          <w:rFonts w:ascii="標楷體" w:eastAsia="標楷體" w:hAnsi="標楷體"/>
          <w:sz w:val="28"/>
          <w:szCs w:val="28"/>
        </w:rPr>
        <w:t>(1)</w:t>
      </w:r>
      <w:r w:rsidRPr="00EB633B">
        <w:rPr>
          <w:rFonts w:ascii="標楷體" w:eastAsia="標楷體" w:hAnsi="標楷體" w:hint="eastAsia"/>
          <w:sz w:val="28"/>
          <w:szCs w:val="28"/>
        </w:rPr>
        <w:t>研究人員資格審查履歷表登載不實：係指涉及評審事項之部分，不包括身分資料誤繕或其他類此之顯然錯誤者。</w:t>
      </w:r>
    </w:p>
    <w:p w14:paraId="4732E382" w14:textId="77777777" w:rsidR="00FB608E" w:rsidRPr="00EB633B" w:rsidRDefault="00FB608E" w:rsidP="00EB633B">
      <w:pPr>
        <w:spacing w:line="460" w:lineRule="exact"/>
        <w:ind w:leftChars="591" w:left="1838" w:rightChars="-7" w:right="-17" w:hangingChars="150" w:hanging="420"/>
        <w:jc w:val="both"/>
        <w:rPr>
          <w:rFonts w:ascii="標楷體" w:eastAsia="標楷體" w:hAnsi="標楷體"/>
          <w:sz w:val="28"/>
          <w:szCs w:val="28"/>
        </w:rPr>
      </w:pPr>
      <w:r w:rsidRPr="00EB633B">
        <w:rPr>
          <w:rFonts w:ascii="標楷體" w:eastAsia="標楷體" w:hAnsi="標楷體"/>
          <w:sz w:val="28"/>
          <w:szCs w:val="28"/>
        </w:rPr>
        <w:t>(2)</w:t>
      </w:r>
      <w:r w:rsidRPr="00EB633B">
        <w:rPr>
          <w:rFonts w:ascii="標楷體" w:eastAsia="標楷體" w:hAnsi="標楷體" w:hint="eastAsia"/>
          <w:sz w:val="28"/>
          <w:szCs w:val="28"/>
        </w:rPr>
        <w:t>合著人證明登載不實。</w:t>
      </w:r>
    </w:p>
    <w:p w14:paraId="064EDC07" w14:textId="77777777" w:rsidR="00FB608E" w:rsidRPr="00EB633B" w:rsidRDefault="00FB608E" w:rsidP="00EB633B">
      <w:pPr>
        <w:spacing w:line="460" w:lineRule="exact"/>
        <w:ind w:leftChars="591" w:left="1984" w:rightChars="-7" w:right="-17" w:hangingChars="202" w:hanging="566"/>
        <w:jc w:val="both"/>
        <w:rPr>
          <w:rFonts w:ascii="標楷體" w:eastAsia="標楷體" w:hAnsi="標楷體"/>
          <w:sz w:val="28"/>
          <w:szCs w:val="28"/>
        </w:rPr>
      </w:pPr>
      <w:r w:rsidRPr="00EB633B">
        <w:rPr>
          <w:rFonts w:ascii="標楷體" w:eastAsia="標楷體" w:hAnsi="標楷體"/>
          <w:sz w:val="28"/>
          <w:szCs w:val="28"/>
        </w:rPr>
        <w:t>(3)</w:t>
      </w:r>
      <w:r w:rsidRPr="00EB633B">
        <w:rPr>
          <w:rFonts w:ascii="標楷體" w:eastAsia="標楷體" w:hAnsi="標楷體" w:hint="eastAsia"/>
          <w:sz w:val="28"/>
          <w:szCs w:val="28"/>
        </w:rPr>
        <w:t>代表作未確實填載為合著及繳交合著人證明。</w:t>
      </w:r>
    </w:p>
    <w:p w14:paraId="1A5BBE4E" w14:textId="22444562" w:rsidR="00FB608E" w:rsidRPr="00EB633B" w:rsidRDefault="00FB608E" w:rsidP="00EB633B">
      <w:pPr>
        <w:tabs>
          <w:tab w:val="left" w:pos="1560"/>
        </w:tabs>
        <w:spacing w:line="460" w:lineRule="exact"/>
        <w:ind w:leftChars="590" w:left="1839" w:rightChars="-7" w:right="-17" w:hangingChars="151" w:hanging="423"/>
        <w:jc w:val="both"/>
        <w:rPr>
          <w:rFonts w:ascii="標楷體" w:eastAsia="標楷體" w:hAnsi="標楷體"/>
          <w:sz w:val="28"/>
          <w:szCs w:val="28"/>
        </w:rPr>
      </w:pPr>
      <w:r w:rsidRPr="00EB633B">
        <w:rPr>
          <w:rFonts w:ascii="標楷體" w:eastAsia="標楷體" w:hAnsi="標楷體"/>
          <w:sz w:val="28"/>
          <w:szCs w:val="28"/>
        </w:rPr>
        <w:t>(4)</w:t>
      </w:r>
      <w:r w:rsidRPr="00EB633B">
        <w:rPr>
          <w:rFonts w:ascii="標楷體" w:eastAsia="標楷體" w:hAnsi="標楷體" w:hint="eastAsia"/>
          <w:sz w:val="28"/>
          <w:szCs w:val="28"/>
        </w:rPr>
        <w:t>未適當引註</w:t>
      </w:r>
      <w:r w:rsidR="0073618E" w:rsidRPr="00EB633B">
        <w:rPr>
          <w:rFonts w:ascii="標楷體" w:eastAsia="標楷體" w:hAnsi="標楷體" w:hint="eastAsia"/>
          <w:sz w:val="28"/>
          <w:szCs w:val="28"/>
        </w:rPr>
        <w:t>：</w:t>
      </w:r>
      <w:r w:rsidRPr="00EB633B">
        <w:rPr>
          <w:rFonts w:ascii="標楷體" w:eastAsia="標楷體" w:hAnsi="標楷體" w:hint="eastAsia"/>
          <w:sz w:val="28"/>
          <w:szCs w:val="28"/>
        </w:rPr>
        <w:t>援用他人研究資料或研究成果，未依學術規範或慣例適當引註，其未引註部分尚非該著作之核心，或不足以對其原創性造成誤導。</w:t>
      </w:r>
    </w:p>
    <w:p w14:paraId="4CA06DEF" w14:textId="521148F7" w:rsidR="00FB608E" w:rsidRPr="00EB633B" w:rsidRDefault="00FB608E" w:rsidP="00EB633B">
      <w:pPr>
        <w:spacing w:line="460" w:lineRule="exact"/>
        <w:ind w:leftChars="590" w:left="1839" w:rightChars="-7" w:right="-17" w:hangingChars="151" w:hanging="423"/>
        <w:jc w:val="both"/>
        <w:rPr>
          <w:rFonts w:ascii="標楷體" w:eastAsia="標楷體" w:hAnsi="標楷體"/>
          <w:sz w:val="28"/>
          <w:szCs w:val="28"/>
        </w:rPr>
      </w:pPr>
      <w:r w:rsidRPr="00EB633B">
        <w:rPr>
          <w:rFonts w:ascii="標楷體" w:eastAsia="標楷體" w:hAnsi="標楷體"/>
          <w:sz w:val="28"/>
          <w:szCs w:val="28"/>
        </w:rPr>
        <w:t>(5)</w:t>
      </w:r>
      <w:r w:rsidRPr="00EB633B">
        <w:rPr>
          <w:rFonts w:ascii="標楷體" w:eastAsia="標楷體" w:hAnsi="標楷體" w:hint="eastAsia"/>
          <w:sz w:val="28"/>
          <w:szCs w:val="28"/>
        </w:rPr>
        <w:t>未註明而重複發表</w:t>
      </w:r>
      <w:r w:rsidR="0073618E" w:rsidRPr="00EB633B">
        <w:rPr>
          <w:rFonts w:ascii="標楷體" w:eastAsia="標楷體" w:hAnsi="標楷體" w:hint="eastAsia"/>
          <w:sz w:val="28"/>
          <w:szCs w:val="28"/>
        </w:rPr>
        <w:t>：</w:t>
      </w:r>
      <w:r w:rsidRPr="00EB633B">
        <w:rPr>
          <w:rFonts w:ascii="標楷體" w:eastAsia="標楷體" w:hAnsi="標楷體" w:hint="eastAsia"/>
          <w:sz w:val="28"/>
          <w:szCs w:val="28"/>
        </w:rPr>
        <w:t>指將同一或其學術成果之重要部分刊載於不同期刊或書籍，且未註明。</w:t>
      </w:r>
    </w:p>
    <w:p w14:paraId="41A63B1F" w14:textId="77777777" w:rsidR="00FB608E" w:rsidRPr="00EB633B" w:rsidRDefault="00FB608E" w:rsidP="004C6ACD">
      <w:pPr>
        <w:tabs>
          <w:tab w:val="left" w:pos="1418"/>
        </w:tabs>
        <w:spacing w:line="460" w:lineRule="exact"/>
        <w:ind w:leftChars="590" w:left="1839" w:rightChars="-7" w:right="-17" w:hangingChars="151" w:hanging="423"/>
        <w:jc w:val="both"/>
        <w:rPr>
          <w:rFonts w:ascii="標楷體" w:eastAsia="標楷體" w:hAnsi="標楷體"/>
          <w:sz w:val="28"/>
          <w:szCs w:val="28"/>
        </w:rPr>
      </w:pPr>
      <w:r w:rsidRPr="00EB633B">
        <w:rPr>
          <w:rFonts w:ascii="標楷體" w:eastAsia="標楷體" w:hAnsi="標楷體"/>
          <w:sz w:val="28"/>
          <w:szCs w:val="28"/>
        </w:rPr>
        <w:t>(6)</w:t>
      </w:r>
      <w:r w:rsidRPr="00EB633B">
        <w:rPr>
          <w:rFonts w:ascii="標楷體" w:eastAsia="標楷體" w:hAnsi="標楷體" w:hint="eastAsia"/>
          <w:sz w:val="28"/>
          <w:szCs w:val="28"/>
        </w:rPr>
        <w:t>未註明其部分內容為已發表之成果或著作：指使用先前自己已發表論著之內容、段落或研究成果，而未註明或列於參考文獻。</w:t>
      </w:r>
    </w:p>
    <w:p w14:paraId="2136F12D" w14:textId="77777777" w:rsidR="00FB608E" w:rsidRPr="00EB633B" w:rsidRDefault="00FB608E" w:rsidP="004C6ACD">
      <w:pPr>
        <w:spacing w:line="460" w:lineRule="exact"/>
        <w:ind w:leftChars="590" w:left="1839" w:rightChars="-7" w:right="-17" w:hangingChars="151" w:hanging="423"/>
        <w:jc w:val="both"/>
        <w:rPr>
          <w:rFonts w:ascii="標楷體" w:eastAsia="標楷體" w:hAnsi="標楷體"/>
          <w:sz w:val="28"/>
          <w:szCs w:val="28"/>
        </w:rPr>
      </w:pPr>
      <w:r w:rsidRPr="00EB633B">
        <w:rPr>
          <w:rFonts w:ascii="標楷體" w:eastAsia="標楷體" w:hAnsi="標楷體"/>
          <w:sz w:val="28"/>
          <w:szCs w:val="28"/>
        </w:rPr>
        <w:lastRenderedPageBreak/>
        <w:t>(7)</w:t>
      </w:r>
      <w:r w:rsidRPr="00EB633B">
        <w:rPr>
          <w:rFonts w:ascii="標楷體" w:eastAsia="標楷體" w:hAnsi="標楷體" w:hint="eastAsia"/>
          <w:sz w:val="28"/>
          <w:szCs w:val="28"/>
        </w:rPr>
        <w:t>其他違反學術倫理情事：其他經審議後認定有其他違反學術倫理情事。</w:t>
      </w:r>
    </w:p>
    <w:p w14:paraId="53CF07D0" w14:textId="10054CED" w:rsidR="00FB608E" w:rsidRPr="00EB633B" w:rsidRDefault="00FB608E" w:rsidP="009E2126">
      <w:pPr>
        <w:pStyle w:val="a7"/>
        <w:numPr>
          <w:ilvl w:val="0"/>
          <w:numId w:val="17"/>
        </w:numPr>
        <w:tabs>
          <w:tab w:val="left" w:pos="1418"/>
        </w:tabs>
        <w:spacing w:line="460" w:lineRule="exact"/>
        <w:ind w:leftChars="0" w:hanging="482"/>
        <w:jc w:val="both"/>
        <w:rPr>
          <w:rFonts w:ascii="標楷體" w:eastAsia="標楷體" w:hAnsi="標楷體"/>
          <w:sz w:val="28"/>
          <w:szCs w:val="28"/>
        </w:rPr>
      </w:pPr>
      <w:r w:rsidRPr="00EB633B">
        <w:rPr>
          <w:rFonts w:ascii="標楷體" w:eastAsia="標楷體" w:hAnsi="標楷體" w:hint="eastAsia"/>
          <w:sz w:val="28"/>
          <w:szCs w:val="28"/>
        </w:rPr>
        <w:t>審定辦法第四十四條第一項第二款規定情事：</w:t>
      </w:r>
    </w:p>
    <w:p w14:paraId="486BA6CE" w14:textId="4E02B5C6" w:rsidR="00FB608E" w:rsidRPr="00EB633B" w:rsidRDefault="00FB608E" w:rsidP="009E2126">
      <w:pPr>
        <w:spacing w:line="460" w:lineRule="exact"/>
        <w:ind w:leftChars="590" w:left="1842" w:rightChars="-7" w:right="-17" w:hangingChars="152" w:hanging="426"/>
        <w:jc w:val="both"/>
        <w:rPr>
          <w:rFonts w:ascii="標楷體" w:eastAsia="標楷體" w:hAnsi="標楷體"/>
          <w:sz w:val="28"/>
          <w:szCs w:val="28"/>
        </w:rPr>
      </w:pPr>
      <w:r w:rsidRPr="00EB633B">
        <w:rPr>
          <w:rFonts w:ascii="標楷體" w:eastAsia="標楷體" w:hAnsi="標楷體"/>
          <w:sz w:val="28"/>
          <w:szCs w:val="28"/>
        </w:rPr>
        <w:t>(1)</w:t>
      </w:r>
      <w:r w:rsidRPr="00EB633B">
        <w:rPr>
          <w:rFonts w:ascii="標楷體" w:eastAsia="標楷體" w:hAnsi="標楷體" w:hint="eastAsia"/>
          <w:sz w:val="28"/>
          <w:szCs w:val="28"/>
        </w:rPr>
        <w:t>抄襲</w:t>
      </w:r>
      <w:r w:rsidR="00A074B5" w:rsidRPr="00EB633B">
        <w:rPr>
          <w:rFonts w:ascii="標楷體" w:eastAsia="標楷體" w:hAnsi="標楷體" w:hint="eastAsia"/>
          <w:sz w:val="28"/>
          <w:szCs w:val="28"/>
        </w:rPr>
        <w:t>：</w:t>
      </w:r>
      <w:r w:rsidRPr="00EB633B">
        <w:rPr>
          <w:rFonts w:ascii="標楷體" w:eastAsia="標楷體" w:hAnsi="標楷體" w:hint="eastAsia"/>
          <w:sz w:val="28"/>
          <w:szCs w:val="28"/>
        </w:rPr>
        <w:t>指使用他人之研究資料、著作或成果，未註明出處。註明出處不當，情節嚴重者，以抄襲論。</w:t>
      </w:r>
    </w:p>
    <w:p w14:paraId="64EB0A6B" w14:textId="77777777" w:rsidR="00FB608E" w:rsidRPr="00EB633B" w:rsidRDefault="00FB608E" w:rsidP="009E2126">
      <w:pPr>
        <w:spacing w:line="460" w:lineRule="exact"/>
        <w:ind w:leftChars="590" w:left="1842" w:rightChars="-7" w:right="-17" w:hangingChars="152" w:hanging="426"/>
        <w:jc w:val="both"/>
        <w:rPr>
          <w:rFonts w:ascii="標楷體" w:eastAsia="標楷體" w:hAnsi="標楷體"/>
          <w:sz w:val="28"/>
          <w:szCs w:val="28"/>
        </w:rPr>
      </w:pPr>
      <w:r w:rsidRPr="00EB633B">
        <w:rPr>
          <w:rFonts w:ascii="標楷體" w:eastAsia="標楷體" w:hAnsi="標楷體"/>
          <w:sz w:val="28"/>
          <w:szCs w:val="28"/>
        </w:rPr>
        <w:t>(2)</w:t>
      </w:r>
      <w:r w:rsidRPr="00EB633B">
        <w:rPr>
          <w:rFonts w:ascii="標楷體" w:eastAsia="標楷體" w:hAnsi="標楷體" w:hint="eastAsia"/>
          <w:sz w:val="28"/>
          <w:szCs w:val="28"/>
        </w:rPr>
        <w:t>造假：指偽造、虛構不存在之研究資料、過程或成果。</w:t>
      </w:r>
    </w:p>
    <w:p w14:paraId="27FBA60E" w14:textId="77777777" w:rsidR="00FB608E" w:rsidRPr="00EB633B" w:rsidRDefault="00FB608E" w:rsidP="009E2126">
      <w:pPr>
        <w:spacing w:line="460" w:lineRule="exact"/>
        <w:ind w:leftChars="590" w:left="1842" w:rightChars="-7" w:right="-17" w:hangingChars="152" w:hanging="426"/>
        <w:jc w:val="both"/>
        <w:rPr>
          <w:rFonts w:ascii="標楷體" w:eastAsia="標楷體" w:hAnsi="標楷體"/>
          <w:sz w:val="28"/>
          <w:szCs w:val="28"/>
        </w:rPr>
      </w:pPr>
      <w:r w:rsidRPr="00EB633B">
        <w:rPr>
          <w:rFonts w:ascii="標楷體" w:eastAsia="標楷體" w:hAnsi="標楷體"/>
          <w:sz w:val="28"/>
          <w:szCs w:val="28"/>
        </w:rPr>
        <w:t>(3)</w:t>
      </w:r>
      <w:r w:rsidRPr="00EB633B">
        <w:rPr>
          <w:rFonts w:ascii="標楷體" w:eastAsia="標楷體" w:hAnsi="標楷體" w:hint="eastAsia"/>
          <w:sz w:val="28"/>
          <w:szCs w:val="28"/>
        </w:rPr>
        <w:t>變造：指擅自變更研究資料、過程或成果。</w:t>
      </w:r>
    </w:p>
    <w:p w14:paraId="7C1E323C" w14:textId="77777777" w:rsidR="00FB608E" w:rsidRPr="00EB633B" w:rsidRDefault="00FB608E" w:rsidP="009E2126">
      <w:pPr>
        <w:spacing w:line="460" w:lineRule="exact"/>
        <w:ind w:leftChars="590" w:left="1842" w:rightChars="-7" w:right="-17" w:hangingChars="152" w:hanging="426"/>
        <w:jc w:val="both"/>
        <w:rPr>
          <w:rFonts w:ascii="標楷體" w:eastAsia="標楷體" w:hAnsi="標楷體"/>
          <w:sz w:val="28"/>
          <w:szCs w:val="28"/>
        </w:rPr>
      </w:pPr>
      <w:r w:rsidRPr="00EB633B">
        <w:rPr>
          <w:rFonts w:ascii="標楷體" w:eastAsia="標楷體" w:hAnsi="標楷體"/>
          <w:sz w:val="28"/>
          <w:szCs w:val="28"/>
        </w:rPr>
        <w:t>(4)</w:t>
      </w:r>
      <w:r w:rsidRPr="00EB633B">
        <w:rPr>
          <w:rFonts w:ascii="標楷體" w:eastAsia="標楷體" w:hAnsi="標楷體" w:hint="eastAsia"/>
          <w:sz w:val="28"/>
          <w:szCs w:val="28"/>
        </w:rPr>
        <w:t>舞弊：指以欺詐、矇騙或其他不正方式取得或呈現之研究資料或成果。</w:t>
      </w:r>
    </w:p>
    <w:p w14:paraId="2D7A2F1E" w14:textId="5B644DD0" w:rsidR="00FB608E" w:rsidRPr="00EB633B" w:rsidRDefault="00FB608E" w:rsidP="000B036A">
      <w:pPr>
        <w:pStyle w:val="a7"/>
        <w:numPr>
          <w:ilvl w:val="0"/>
          <w:numId w:val="21"/>
        </w:numPr>
        <w:tabs>
          <w:tab w:val="left" w:pos="1418"/>
        </w:tabs>
        <w:spacing w:line="460" w:lineRule="exact"/>
        <w:ind w:leftChars="0" w:left="1610" w:hanging="482"/>
        <w:jc w:val="both"/>
        <w:rPr>
          <w:rFonts w:ascii="標楷體" w:eastAsia="標楷體" w:hAnsi="標楷體"/>
          <w:sz w:val="28"/>
          <w:szCs w:val="28"/>
        </w:rPr>
      </w:pPr>
      <w:r w:rsidRPr="00EB633B">
        <w:rPr>
          <w:rFonts w:ascii="標楷體" w:eastAsia="標楷體" w:hAnsi="標楷體" w:hint="eastAsia"/>
          <w:sz w:val="28"/>
          <w:szCs w:val="28"/>
        </w:rPr>
        <w:t>審定辦法第四十四條第一項第三款規定情事</w:t>
      </w:r>
      <w:r w:rsidR="00A074B5" w:rsidRPr="00EB633B">
        <w:rPr>
          <w:rFonts w:ascii="標楷體" w:eastAsia="標楷體" w:hAnsi="標楷體" w:hint="eastAsia"/>
          <w:sz w:val="28"/>
          <w:szCs w:val="28"/>
        </w:rPr>
        <w:t>：</w:t>
      </w:r>
    </w:p>
    <w:p w14:paraId="436E6D89" w14:textId="77777777" w:rsidR="00FB608E" w:rsidRPr="00EB633B" w:rsidRDefault="00FB608E" w:rsidP="000B036A">
      <w:pPr>
        <w:spacing w:line="460" w:lineRule="exact"/>
        <w:ind w:leftChars="590" w:left="1842" w:rightChars="-7" w:right="-17" w:hangingChars="152" w:hanging="426"/>
        <w:jc w:val="both"/>
        <w:rPr>
          <w:rFonts w:ascii="標楷體" w:eastAsia="標楷體" w:hAnsi="標楷體"/>
          <w:sz w:val="28"/>
          <w:szCs w:val="28"/>
        </w:rPr>
      </w:pPr>
      <w:r w:rsidRPr="00EB633B">
        <w:rPr>
          <w:rFonts w:ascii="標楷體" w:eastAsia="標楷體" w:hAnsi="標楷體"/>
          <w:sz w:val="28"/>
          <w:szCs w:val="28"/>
        </w:rPr>
        <w:t>(1)</w:t>
      </w:r>
      <w:r w:rsidRPr="00EB633B">
        <w:rPr>
          <w:rFonts w:ascii="標楷體" w:eastAsia="標楷體" w:hAnsi="標楷體" w:hint="eastAsia"/>
          <w:sz w:val="28"/>
          <w:szCs w:val="28"/>
        </w:rPr>
        <w:t>偽造、變造學歷、經歷證件、成就證明、專門著作已為刊物接受將定期發表之證明或合著人證明。</w:t>
      </w:r>
    </w:p>
    <w:p w14:paraId="7E6D003A" w14:textId="77777777" w:rsidR="00FB608E" w:rsidRPr="00EB633B" w:rsidRDefault="00FB608E" w:rsidP="000B036A">
      <w:pPr>
        <w:spacing w:line="460" w:lineRule="exact"/>
        <w:ind w:leftChars="590" w:left="1842" w:rightChars="-7" w:right="-17" w:hangingChars="152" w:hanging="426"/>
        <w:jc w:val="both"/>
        <w:rPr>
          <w:rFonts w:ascii="標楷體" w:eastAsia="標楷體" w:hAnsi="標楷體"/>
          <w:sz w:val="28"/>
          <w:szCs w:val="28"/>
        </w:rPr>
      </w:pPr>
      <w:r w:rsidRPr="00EB633B">
        <w:rPr>
          <w:rFonts w:ascii="標楷體" w:eastAsia="標楷體" w:hAnsi="標楷體"/>
          <w:sz w:val="28"/>
          <w:szCs w:val="28"/>
        </w:rPr>
        <w:t>(2)</w:t>
      </w:r>
      <w:r w:rsidRPr="00EB633B">
        <w:rPr>
          <w:rFonts w:ascii="標楷體" w:eastAsia="標楷體" w:hAnsi="標楷體" w:hint="eastAsia"/>
          <w:sz w:val="28"/>
          <w:szCs w:val="28"/>
        </w:rPr>
        <w:t>以違法或不當手段影響論文之審查：指除審定辦法第四十四條第一項第四款者外，以違法或不當手段影響送審著作之審查。</w:t>
      </w:r>
    </w:p>
    <w:p w14:paraId="205E018B" w14:textId="77777777" w:rsidR="000B036A" w:rsidRDefault="00FB608E" w:rsidP="000B036A">
      <w:pPr>
        <w:pStyle w:val="a7"/>
        <w:numPr>
          <w:ilvl w:val="0"/>
          <w:numId w:val="23"/>
        </w:numPr>
        <w:tabs>
          <w:tab w:val="left" w:pos="1418"/>
        </w:tabs>
        <w:spacing w:line="460" w:lineRule="exact"/>
        <w:ind w:leftChars="0" w:rightChars="-7" w:right="-17"/>
        <w:jc w:val="both"/>
        <w:rPr>
          <w:rFonts w:ascii="標楷體" w:eastAsia="標楷體" w:hAnsi="標楷體"/>
          <w:sz w:val="28"/>
          <w:szCs w:val="28"/>
        </w:rPr>
      </w:pPr>
      <w:r w:rsidRPr="00EB633B">
        <w:rPr>
          <w:rFonts w:ascii="標楷體" w:eastAsia="標楷體" w:hAnsi="標楷體" w:hint="eastAsia"/>
          <w:sz w:val="28"/>
          <w:szCs w:val="28"/>
        </w:rPr>
        <w:t>審定辦法第四十四條第一項第四款規定情事：送審人或經</w:t>
      </w:r>
    </w:p>
    <w:p w14:paraId="36AE9AA5" w14:textId="539F466F" w:rsidR="00FB608E" w:rsidRPr="00EB633B" w:rsidRDefault="00FB608E" w:rsidP="000B036A">
      <w:pPr>
        <w:pStyle w:val="a7"/>
        <w:tabs>
          <w:tab w:val="left" w:pos="1418"/>
        </w:tabs>
        <w:spacing w:line="460" w:lineRule="exact"/>
        <w:ind w:leftChars="0" w:left="1418" w:rightChars="-7" w:right="-17"/>
        <w:jc w:val="both"/>
        <w:rPr>
          <w:rFonts w:ascii="標楷體" w:eastAsia="標楷體" w:hAnsi="標楷體"/>
          <w:sz w:val="28"/>
          <w:szCs w:val="28"/>
        </w:rPr>
      </w:pPr>
      <w:r w:rsidRPr="00EB633B">
        <w:rPr>
          <w:rFonts w:ascii="標楷體" w:eastAsia="標楷體" w:hAnsi="標楷體" w:hint="eastAsia"/>
          <w:sz w:val="28"/>
          <w:szCs w:val="28"/>
        </w:rPr>
        <w:t>由他人請託、關說、利誘、威脅或其他干擾審查人或審查程序，情節嚴重。</w:t>
      </w:r>
    </w:p>
    <w:p w14:paraId="636F833B" w14:textId="053D375A" w:rsidR="00FB608E" w:rsidRPr="00EB633B" w:rsidRDefault="00FB608E" w:rsidP="000B036A">
      <w:pPr>
        <w:tabs>
          <w:tab w:val="left" w:pos="426"/>
        </w:tabs>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違反非屬送審研究人員資格</w:t>
      </w:r>
      <w:r w:rsidRPr="00EB633B">
        <w:rPr>
          <w:rFonts w:ascii="標楷體" w:eastAsia="標楷體" w:hAnsi="標楷體"/>
          <w:sz w:val="28"/>
          <w:szCs w:val="28"/>
        </w:rPr>
        <w:t>:</w:t>
      </w:r>
      <w:r w:rsidRPr="00EB633B">
        <w:rPr>
          <w:rFonts w:ascii="標楷體" w:eastAsia="標楷體" w:hAnsi="標楷體" w:hint="eastAsia"/>
          <w:sz w:val="28"/>
          <w:szCs w:val="28"/>
        </w:rPr>
        <w:t>依「專科以上學校學術倫理案件處理原則」所訂違反學術倫理之情形。</w:t>
      </w:r>
    </w:p>
    <w:p w14:paraId="480A5FBA" w14:textId="7F784576" w:rsidR="00FB608E" w:rsidRPr="00EB633B" w:rsidRDefault="00FB608E" w:rsidP="00956ED0">
      <w:pPr>
        <w:spacing w:line="460" w:lineRule="exact"/>
        <w:jc w:val="both"/>
        <w:rPr>
          <w:rFonts w:ascii="標楷體" w:eastAsia="標楷體" w:hAnsi="標楷體"/>
          <w:sz w:val="28"/>
          <w:szCs w:val="28"/>
          <w:u w:val="single"/>
        </w:rPr>
      </w:pPr>
      <w:r w:rsidRPr="00EB633B">
        <w:rPr>
          <w:rFonts w:ascii="標楷體" w:eastAsia="標楷體" w:hAnsi="標楷體" w:hint="eastAsia"/>
          <w:sz w:val="28"/>
          <w:szCs w:val="28"/>
        </w:rPr>
        <w:t>四、學倫案件之受理方式</w:t>
      </w:r>
      <w:r w:rsidR="00A074B5" w:rsidRPr="00EB633B">
        <w:rPr>
          <w:rFonts w:ascii="標楷體" w:eastAsia="標楷體" w:hAnsi="標楷體" w:hint="eastAsia"/>
          <w:sz w:val="28"/>
          <w:szCs w:val="28"/>
        </w:rPr>
        <w:t>：</w:t>
      </w:r>
    </w:p>
    <w:p w14:paraId="51072E9F" w14:textId="1FBAE360" w:rsidR="00FB608E" w:rsidRPr="00EB633B" w:rsidRDefault="00FB608E" w:rsidP="009473A7">
      <w:pPr>
        <w:spacing w:line="460" w:lineRule="exact"/>
        <w:ind w:leftChars="236" w:left="1134" w:hangingChars="203" w:hanging="568"/>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本院對於具名及具體舉發涉及第三點規定情事之案件，應即進入處理程序。舉發，包括經檢舉或審查時發現。檢舉人提供之身分資料有不實情事者，以未具名檢舉論。</w:t>
      </w:r>
    </w:p>
    <w:p w14:paraId="1B94719D" w14:textId="42E90E42" w:rsidR="00FB608E" w:rsidRPr="00EB633B" w:rsidRDefault="00FB608E" w:rsidP="00217FAE">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前款檢舉，檢舉人應具身分證明文件字號、服務單位與職稱、住居所及聯絡電話，並具體指陳對象、內容及檢附證據資料。委任代理人代為申請調查者，應檢附委任書，並載明其姓名、身分證明文件字號、住居所、聯絡電話。</w:t>
      </w:r>
    </w:p>
    <w:p w14:paraId="28D7646F" w14:textId="74FC9861" w:rsidR="0011225D" w:rsidRPr="00EB633B" w:rsidRDefault="0011225D" w:rsidP="009473A7">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hint="eastAsia"/>
          <w:sz w:val="28"/>
          <w:szCs w:val="28"/>
        </w:rPr>
        <w:t>(三)依來文機關指示交辦。</w:t>
      </w:r>
    </w:p>
    <w:p w14:paraId="6A34CC57" w14:textId="5E81C034" w:rsidR="0011225D" w:rsidRPr="00EB633B" w:rsidRDefault="0011225D" w:rsidP="009473A7">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hint="eastAsia"/>
          <w:sz w:val="28"/>
          <w:szCs w:val="28"/>
        </w:rPr>
        <w:t>(四)涉及本院聲譽或引起社會矚目，得由相關單位簽請院長指示</w:t>
      </w:r>
      <w:r w:rsidRPr="00EB633B">
        <w:rPr>
          <w:rFonts w:ascii="標楷體" w:eastAsia="標楷體" w:hAnsi="標楷體" w:hint="eastAsia"/>
          <w:sz w:val="28"/>
          <w:szCs w:val="28"/>
        </w:rPr>
        <w:lastRenderedPageBreak/>
        <w:t>後，依本要點處理之。</w:t>
      </w:r>
    </w:p>
    <w:p w14:paraId="06901387" w14:textId="6B2B0D6C" w:rsidR="0011225D" w:rsidRPr="00EB633B" w:rsidRDefault="0011225D" w:rsidP="009473A7">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hint="eastAsia"/>
          <w:sz w:val="28"/>
          <w:szCs w:val="28"/>
        </w:rPr>
        <w:t>(五)其他檢舉方式，並經第五點形式要件審查會議決議成立。</w:t>
      </w:r>
    </w:p>
    <w:p w14:paraId="6049E76D" w14:textId="0C36AC8F" w:rsidR="00FB608E" w:rsidRPr="00EB633B" w:rsidRDefault="00FB608E" w:rsidP="009473A7">
      <w:pPr>
        <w:tabs>
          <w:tab w:val="left" w:pos="403"/>
        </w:tabs>
        <w:spacing w:line="460" w:lineRule="exact"/>
        <w:ind w:leftChars="236" w:left="1132" w:hangingChars="202" w:hanging="566"/>
        <w:jc w:val="both"/>
        <w:rPr>
          <w:rFonts w:ascii="標楷體" w:eastAsia="標楷體" w:hAnsi="標楷體"/>
          <w:sz w:val="28"/>
          <w:szCs w:val="28"/>
          <w:u w:val="single"/>
        </w:rPr>
      </w:pPr>
      <w:r w:rsidRPr="00EB633B">
        <w:rPr>
          <w:rFonts w:ascii="標楷體" w:eastAsia="標楷體" w:hAnsi="標楷體"/>
          <w:sz w:val="28"/>
          <w:szCs w:val="28"/>
        </w:rPr>
        <w:t>(</w:t>
      </w:r>
      <w:r w:rsidR="005C766B" w:rsidRPr="00EB633B">
        <w:rPr>
          <w:rFonts w:ascii="標楷體" w:eastAsia="標楷體" w:hAnsi="標楷體" w:hint="eastAsia"/>
          <w:sz w:val="28"/>
          <w:szCs w:val="28"/>
        </w:rPr>
        <w:t>六</w:t>
      </w:r>
      <w:r w:rsidRPr="00EB633B">
        <w:rPr>
          <w:rFonts w:ascii="標楷體" w:eastAsia="標楷體" w:hAnsi="標楷體"/>
          <w:sz w:val="28"/>
          <w:szCs w:val="28"/>
        </w:rPr>
        <w:t>)</w:t>
      </w:r>
      <w:r w:rsidRPr="00EB633B">
        <w:rPr>
          <w:rFonts w:ascii="標楷體" w:eastAsia="標楷體" w:hAnsi="標楷體" w:hint="eastAsia"/>
          <w:sz w:val="28"/>
          <w:szCs w:val="28"/>
        </w:rPr>
        <w:t>未具名而具體指陳違反第三點各款情事之檢舉，得依第一款規定辦理。</w:t>
      </w:r>
    </w:p>
    <w:p w14:paraId="0E402215" w14:textId="5445B907" w:rsidR="00FB608E" w:rsidRPr="00EB633B" w:rsidRDefault="00FB608E" w:rsidP="009473A7">
      <w:pPr>
        <w:tabs>
          <w:tab w:val="left" w:pos="388"/>
        </w:tabs>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sz w:val="28"/>
          <w:szCs w:val="28"/>
        </w:rPr>
        <w:t>(</w:t>
      </w:r>
      <w:r w:rsidR="005C766B" w:rsidRPr="00EB633B">
        <w:rPr>
          <w:rFonts w:ascii="標楷體" w:eastAsia="標楷體" w:hAnsi="標楷體" w:hint="eastAsia"/>
          <w:sz w:val="28"/>
          <w:szCs w:val="28"/>
        </w:rPr>
        <w:t>七</w:t>
      </w:r>
      <w:r w:rsidRPr="00EB633B">
        <w:rPr>
          <w:rFonts w:ascii="標楷體" w:eastAsia="標楷體" w:hAnsi="標楷體"/>
          <w:sz w:val="28"/>
          <w:szCs w:val="28"/>
        </w:rPr>
        <w:t>)</w:t>
      </w:r>
      <w:r w:rsidRPr="00EB633B">
        <w:rPr>
          <w:rFonts w:ascii="標楷體" w:eastAsia="標楷體" w:hAnsi="標楷體" w:hint="eastAsia"/>
          <w:sz w:val="28"/>
          <w:szCs w:val="28"/>
        </w:rPr>
        <w:t>案件如涉及其他機關</w:t>
      </w:r>
      <w:r w:rsidRPr="00EB633B">
        <w:rPr>
          <w:rFonts w:ascii="標楷體" w:eastAsia="標楷體" w:hAnsi="標楷體"/>
          <w:sz w:val="28"/>
          <w:szCs w:val="28"/>
        </w:rPr>
        <w:t>(</w:t>
      </w:r>
      <w:r w:rsidRPr="00EB633B">
        <w:rPr>
          <w:rFonts w:ascii="標楷體" w:eastAsia="標楷體" w:hAnsi="標楷體" w:hint="eastAsia"/>
          <w:sz w:val="28"/>
          <w:szCs w:val="28"/>
        </w:rPr>
        <w:t>構</w:t>
      </w:r>
      <w:r w:rsidRPr="00EB633B">
        <w:rPr>
          <w:rFonts w:ascii="標楷體" w:eastAsia="標楷體" w:hAnsi="標楷體"/>
          <w:sz w:val="28"/>
          <w:szCs w:val="28"/>
        </w:rPr>
        <w:t>)</w:t>
      </w:r>
      <w:r w:rsidRPr="00EB633B">
        <w:rPr>
          <w:rFonts w:ascii="標楷體" w:eastAsia="標楷體" w:hAnsi="標楷體" w:hint="eastAsia"/>
          <w:sz w:val="28"/>
          <w:szCs w:val="28"/>
        </w:rPr>
        <w:t>或學校者，應同時轉請其依權責查處。本院亦應將查處結果轉知該機關</w:t>
      </w:r>
      <w:r w:rsidRPr="00EB633B">
        <w:rPr>
          <w:rFonts w:ascii="標楷體" w:eastAsia="標楷體" w:hAnsi="標楷體"/>
          <w:sz w:val="28"/>
          <w:szCs w:val="28"/>
        </w:rPr>
        <w:t>(</w:t>
      </w:r>
      <w:r w:rsidRPr="00EB633B">
        <w:rPr>
          <w:rFonts w:ascii="標楷體" w:eastAsia="標楷體" w:hAnsi="標楷體" w:hint="eastAsia"/>
          <w:sz w:val="28"/>
          <w:szCs w:val="28"/>
        </w:rPr>
        <w:t>構</w:t>
      </w:r>
      <w:r w:rsidRPr="00EB633B">
        <w:rPr>
          <w:rFonts w:ascii="標楷體" w:eastAsia="標楷體" w:hAnsi="標楷體"/>
          <w:sz w:val="28"/>
          <w:szCs w:val="28"/>
        </w:rPr>
        <w:t>)</w:t>
      </w:r>
      <w:r w:rsidRPr="00EB633B">
        <w:rPr>
          <w:rFonts w:ascii="標楷體" w:eastAsia="標楷體" w:hAnsi="標楷體" w:hint="eastAsia"/>
          <w:sz w:val="28"/>
          <w:szCs w:val="28"/>
        </w:rPr>
        <w:t>或學校。</w:t>
      </w:r>
    </w:p>
    <w:p w14:paraId="4D683F2B" w14:textId="60BECB24" w:rsidR="00FB608E" w:rsidRPr="00EB633B" w:rsidRDefault="00FB608E" w:rsidP="00956ED0">
      <w:pPr>
        <w:spacing w:line="460" w:lineRule="exact"/>
        <w:ind w:left="526" w:hangingChars="188" w:hanging="526"/>
        <w:jc w:val="both"/>
        <w:rPr>
          <w:rFonts w:ascii="標楷體" w:eastAsia="標楷體" w:hAnsi="標楷體"/>
          <w:sz w:val="28"/>
          <w:szCs w:val="28"/>
        </w:rPr>
      </w:pPr>
      <w:r w:rsidRPr="00EB633B">
        <w:rPr>
          <w:rFonts w:ascii="標楷體" w:eastAsia="標楷體" w:hAnsi="標楷體" w:hint="eastAsia"/>
          <w:sz w:val="28"/>
          <w:szCs w:val="28"/>
        </w:rPr>
        <w:t>五、學倫案件處理程序</w:t>
      </w:r>
      <w:r w:rsidR="00A074B5" w:rsidRPr="00EB633B">
        <w:rPr>
          <w:rFonts w:ascii="標楷體" w:eastAsia="標楷體" w:hAnsi="標楷體" w:hint="eastAsia"/>
          <w:sz w:val="28"/>
          <w:szCs w:val="28"/>
        </w:rPr>
        <w:t>：</w:t>
      </w:r>
    </w:p>
    <w:p w14:paraId="334C2FA9" w14:textId="3E6DBBE6" w:rsidR="00FB608E" w:rsidRPr="00EB633B" w:rsidRDefault="00FB608E" w:rsidP="00C1546A">
      <w:pPr>
        <w:tabs>
          <w:tab w:val="left" w:pos="567"/>
        </w:tabs>
        <w:spacing w:line="460" w:lineRule="exact"/>
        <w:ind w:firstLineChars="202" w:firstLine="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形式要件審查</w:t>
      </w:r>
    </w:p>
    <w:p w14:paraId="0CCD3479" w14:textId="156031B5" w:rsidR="00FB608E" w:rsidRPr="00EB633B" w:rsidRDefault="00DC51A6" w:rsidP="00A8352D">
      <w:pPr>
        <w:pStyle w:val="a7"/>
        <w:numPr>
          <w:ilvl w:val="0"/>
          <w:numId w:val="24"/>
        </w:numPr>
        <w:tabs>
          <w:tab w:val="left" w:pos="851"/>
          <w:tab w:val="left" w:pos="1134"/>
        </w:tabs>
        <w:spacing w:line="460" w:lineRule="exact"/>
        <w:ind w:leftChars="0" w:left="1418" w:rightChars="-7" w:right="-17" w:hanging="284"/>
        <w:jc w:val="both"/>
        <w:rPr>
          <w:rFonts w:ascii="標楷體" w:eastAsia="標楷體" w:hAnsi="標楷體"/>
          <w:sz w:val="28"/>
          <w:szCs w:val="28"/>
        </w:rPr>
      </w:pPr>
      <w:r w:rsidRPr="00EB633B">
        <w:rPr>
          <w:rFonts w:ascii="標楷體" w:eastAsia="標楷體" w:hAnsi="標楷體" w:hint="eastAsia"/>
          <w:sz w:val="28"/>
          <w:szCs w:val="28"/>
        </w:rPr>
        <w:t>涉及違反送審研究人員資格之舉發案由</w:t>
      </w:r>
      <w:r w:rsidR="00FB608E" w:rsidRPr="00EB633B">
        <w:rPr>
          <w:rFonts w:ascii="標楷體" w:eastAsia="標楷體" w:hAnsi="標楷體" w:hint="eastAsia"/>
          <w:sz w:val="28"/>
          <w:szCs w:val="28"/>
        </w:rPr>
        <w:t>人事室收文</w:t>
      </w:r>
      <w:r w:rsidR="005C61EA" w:rsidRPr="00EB633B">
        <w:rPr>
          <w:rFonts w:ascii="標楷體" w:eastAsia="標楷體" w:hAnsi="標楷體" w:hint="eastAsia"/>
          <w:sz w:val="28"/>
          <w:szCs w:val="28"/>
        </w:rPr>
        <w:t>、</w:t>
      </w:r>
      <w:r w:rsidRPr="00EB633B">
        <w:rPr>
          <w:rFonts w:ascii="標楷體" w:eastAsia="標楷體" w:hAnsi="標楷體" w:hint="eastAsia"/>
          <w:sz w:val="28"/>
          <w:szCs w:val="28"/>
        </w:rPr>
        <w:t>涉及違反非屬送審研究人員資格之檢舉案由綜合規劃室收文</w:t>
      </w:r>
      <w:r w:rsidR="005C61EA" w:rsidRPr="00EB633B">
        <w:rPr>
          <w:rFonts w:ascii="標楷體" w:eastAsia="標楷體" w:hAnsi="標楷體" w:hint="eastAsia"/>
          <w:sz w:val="28"/>
          <w:szCs w:val="28"/>
        </w:rPr>
        <w:t>，</w:t>
      </w:r>
      <w:r w:rsidRPr="00EB633B">
        <w:rPr>
          <w:rFonts w:ascii="標楷體" w:eastAsia="標楷體" w:hAnsi="標楷體" w:hint="eastAsia"/>
          <w:sz w:val="28"/>
          <w:szCs w:val="28"/>
        </w:rPr>
        <w:t>並自</w:t>
      </w:r>
      <w:r w:rsidR="005C61EA" w:rsidRPr="00EB633B">
        <w:rPr>
          <w:rFonts w:ascii="標楷體" w:eastAsia="標楷體" w:hAnsi="標楷體" w:hint="eastAsia"/>
          <w:sz w:val="28"/>
          <w:szCs w:val="28"/>
        </w:rPr>
        <w:t>收文之</w:t>
      </w:r>
      <w:r w:rsidR="00FB608E" w:rsidRPr="00EB633B">
        <w:rPr>
          <w:rFonts w:ascii="標楷體" w:eastAsia="標楷體" w:hAnsi="標楷體" w:hint="eastAsia"/>
          <w:sz w:val="28"/>
          <w:szCs w:val="28"/>
        </w:rPr>
        <w:t>次日起，由本院研究人員評審會</w:t>
      </w:r>
      <w:r w:rsidR="00FB608E" w:rsidRPr="00EB633B">
        <w:rPr>
          <w:rFonts w:ascii="標楷體" w:eastAsia="標楷體" w:hAnsi="標楷體"/>
          <w:sz w:val="28"/>
          <w:szCs w:val="28"/>
        </w:rPr>
        <w:t>(</w:t>
      </w:r>
      <w:r w:rsidR="00FB608E" w:rsidRPr="00EB633B">
        <w:rPr>
          <w:rFonts w:ascii="標楷體" w:eastAsia="標楷體" w:hAnsi="標楷體" w:hint="eastAsia"/>
          <w:sz w:val="28"/>
          <w:szCs w:val="28"/>
        </w:rPr>
        <w:t>以下簡稱院研評會</w:t>
      </w:r>
      <w:r w:rsidR="00FB608E" w:rsidRPr="00EB633B">
        <w:rPr>
          <w:rFonts w:ascii="標楷體" w:eastAsia="標楷體" w:hAnsi="標楷體"/>
          <w:sz w:val="28"/>
          <w:szCs w:val="28"/>
        </w:rPr>
        <w:t>)</w:t>
      </w:r>
      <w:r w:rsidR="00FB608E" w:rsidRPr="00EB633B">
        <w:rPr>
          <w:rFonts w:ascii="標楷體" w:eastAsia="標楷體" w:hAnsi="標楷體" w:hint="eastAsia"/>
          <w:sz w:val="28"/>
          <w:szCs w:val="28"/>
        </w:rPr>
        <w:t>召集人會同送審人或被檢舉人單位主管、人事室主任、</w:t>
      </w:r>
      <w:r w:rsidR="00FB2488" w:rsidRPr="00EB633B">
        <w:rPr>
          <w:rFonts w:ascii="標楷體" w:eastAsia="標楷體" w:hAnsi="標楷體" w:hint="eastAsia"/>
          <w:sz w:val="28"/>
          <w:szCs w:val="28"/>
        </w:rPr>
        <w:t>綜合規劃室主任</w:t>
      </w:r>
      <w:r w:rsidR="007B54D9" w:rsidRPr="00EB633B">
        <w:rPr>
          <w:rFonts w:ascii="標楷體" w:eastAsia="標楷體" w:hAnsi="標楷體" w:hint="eastAsia"/>
          <w:sz w:val="28"/>
          <w:szCs w:val="28"/>
        </w:rPr>
        <w:t>及院</w:t>
      </w:r>
      <w:r w:rsidR="00F2659F" w:rsidRPr="00EB633B">
        <w:rPr>
          <w:rFonts w:ascii="標楷體" w:eastAsia="標楷體" w:hAnsi="標楷體" w:hint="eastAsia"/>
          <w:sz w:val="28"/>
          <w:szCs w:val="28"/>
        </w:rPr>
        <w:t>內</w:t>
      </w:r>
      <w:r w:rsidR="007B54D9" w:rsidRPr="00EB633B">
        <w:rPr>
          <w:rFonts w:ascii="標楷體" w:eastAsia="標楷體" w:hAnsi="標楷體" w:hint="eastAsia"/>
          <w:sz w:val="28"/>
          <w:szCs w:val="28"/>
        </w:rPr>
        <w:t>外</w:t>
      </w:r>
      <w:r w:rsidR="00FB608E" w:rsidRPr="00EB633B">
        <w:rPr>
          <w:rFonts w:ascii="標楷體" w:eastAsia="標楷體" w:hAnsi="標楷體" w:hint="eastAsia"/>
          <w:sz w:val="28"/>
          <w:szCs w:val="28"/>
        </w:rPr>
        <w:t>二位學者專家於十個工作日內完成形式要件審查，檢視檢舉內容及所附證據資料是否具體充分，確認檢舉案是否成立。</w:t>
      </w:r>
    </w:p>
    <w:p w14:paraId="3762C3C6" w14:textId="60CFA951" w:rsidR="00FB608E" w:rsidRPr="00EB633B" w:rsidRDefault="00FB608E" w:rsidP="00A8352D">
      <w:pPr>
        <w:pStyle w:val="a7"/>
        <w:numPr>
          <w:ilvl w:val="0"/>
          <w:numId w:val="24"/>
        </w:numPr>
        <w:spacing w:line="460" w:lineRule="exact"/>
        <w:ind w:leftChars="0" w:left="1418" w:rightChars="-7" w:right="-17" w:hanging="284"/>
        <w:jc w:val="both"/>
        <w:rPr>
          <w:rFonts w:ascii="標楷體" w:eastAsia="標楷體" w:hAnsi="標楷體"/>
          <w:sz w:val="28"/>
          <w:szCs w:val="28"/>
        </w:rPr>
      </w:pPr>
      <w:r w:rsidRPr="00EB633B">
        <w:rPr>
          <w:rFonts w:ascii="標楷體" w:eastAsia="標楷體" w:hAnsi="標楷體" w:hint="eastAsia"/>
          <w:sz w:val="28"/>
          <w:szCs w:val="28"/>
        </w:rPr>
        <w:t>前目形式要件審查小組委員如有迴避情形，由院長另聘適當人員擔任。</w:t>
      </w:r>
    </w:p>
    <w:p w14:paraId="62FD5726" w14:textId="2F2CFAD6" w:rsidR="00FB608E" w:rsidRPr="00EB633B" w:rsidRDefault="00FB608E" w:rsidP="00B953F4">
      <w:pPr>
        <w:pStyle w:val="a7"/>
        <w:numPr>
          <w:ilvl w:val="0"/>
          <w:numId w:val="24"/>
        </w:numPr>
        <w:tabs>
          <w:tab w:val="left" w:pos="600"/>
        </w:tabs>
        <w:spacing w:line="460" w:lineRule="exact"/>
        <w:ind w:leftChars="0" w:left="1418" w:hanging="284"/>
        <w:jc w:val="both"/>
        <w:rPr>
          <w:rFonts w:ascii="標楷體" w:eastAsia="標楷體" w:hAnsi="標楷體"/>
          <w:sz w:val="28"/>
          <w:szCs w:val="28"/>
        </w:rPr>
      </w:pPr>
      <w:r w:rsidRPr="00EB633B">
        <w:rPr>
          <w:rFonts w:ascii="標楷體" w:eastAsia="標楷體" w:hAnsi="標楷體" w:hint="eastAsia"/>
          <w:sz w:val="28"/>
          <w:szCs w:val="28"/>
        </w:rPr>
        <w:t>對於形式要件審查符合第三點規定之檢舉案，應移送</w:t>
      </w:r>
      <w:r w:rsidR="00713047" w:rsidRPr="00EB633B">
        <w:rPr>
          <w:rFonts w:ascii="標楷體" w:eastAsia="標楷體" w:hAnsi="標楷體" w:hint="eastAsia"/>
          <w:sz w:val="28"/>
          <w:szCs w:val="28"/>
        </w:rPr>
        <w:t>原送</w:t>
      </w:r>
      <w:r w:rsidRPr="00EB633B">
        <w:rPr>
          <w:rFonts w:ascii="標楷體" w:eastAsia="標楷體" w:hAnsi="標楷體" w:hint="eastAsia"/>
          <w:sz w:val="28"/>
          <w:szCs w:val="28"/>
        </w:rPr>
        <w:t>審人所屬單位組成專案調查小組處理。如不符形式要件而不予受理者，以書面通知檢舉人或其他機關</w:t>
      </w:r>
      <w:r w:rsidRPr="00EB633B">
        <w:rPr>
          <w:rFonts w:ascii="標楷體" w:eastAsia="標楷體" w:hAnsi="標楷體"/>
          <w:sz w:val="28"/>
          <w:szCs w:val="28"/>
        </w:rPr>
        <w:t>(</w:t>
      </w:r>
      <w:r w:rsidRPr="00EB633B">
        <w:rPr>
          <w:rFonts w:ascii="標楷體" w:eastAsia="標楷體" w:hAnsi="標楷體" w:hint="eastAsia"/>
          <w:sz w:val="28"/>
          <w:szCs w:val="28"/>
        </w:rPr>
        <w:t>構</w:t>
      </w:r>
      <w:r w:rsidRPr="00EB633B">
        <w:rPr>
          <w:rFonts w:ascii="標楷體" w:eastAsia="標楷體" w:hAnsi="標楷體"/>
          <w:sz w:val="28"/>
          <w:szCs w:val="28"/>
        </w:rPr>
        <w:t>)</w:t>
      </w:r>
      <w:r w:rsidRPr="00EB633B">
        <w:rPr>
          <w:rFonts w:ascii="標楷體" w:eastAsia="標楷體" w:hAnsi="標楷體" w:hint="eastAsia"/>
          <w:sz w:val="28"/>
          <w:szCs w:val="28"/>
        </w:rPr>
        <w:t>、學校後結案。</w:t>
      </w:r>
    </w:p>
    <w:p w14:paraId="2C052CF0" w14:textId="41526856" w:rsidR="00FB608E" w:rsidRPr="00EB633B" w:rsidRDefault="00FB608E" w:rsidP="00A8352D">
      <w:pPr>
        <w:tabs>
          <w:tab w:val="left" w:pos="426"/>
        </w:tabs>
        <w:spacing w:line="460" w:lineRule="exact"/>
        <w:ind w:leftChars="236" w:left="835" w:hangingChars="96" w:hanging="269"/>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實質審查</w:t>
      </w:r>
    </w:p>
    <w:p w14:paraId="5D99CEC0" w14:textId="6B46A787" w:rsidR="00FB608E" w:rsidRPr="00EB633B" w:rsidRDefault="00FB608E" w:rsidP="00A8352D">
      <w:pPr>
        <w:pStyle w:val="a7"/>
        <w:numPr>
          <w:ilvl w:val="1"/>
          <w:numId w:val="27"/>
        </w:numPr>
        <w:tabs>
          <w:tab w:val="left" w:pos="993"/>
          <w:tab w:val="left" w:pos="1276"/>
        </w:tabs>
        <w:spacing w:line="460" w:lineRule="exact"/>
        <w:ind w:leftChars="0" w:left="1418" w:rightChars="-7" w:right="-17" w:hanging="284"/>
        <w:jc w:val="both"/>
        <w:rPr>
          <w:rFonts w:ascii="標楷體" w:eastAsia="標楷體" w:hAnsi="標楷體"/>
          <w:sz w:val="28"/>
          <w:szCs w:val="28"/>
        </w:rPr>
      </w:pPr>
      <w:r w:rsidRPr="00EB633B">
        <w:rPr>
          <w:rFonts w:ascii="標楷體" w:eastAsia="標楷體" w:hAnsi="標楷體" w:hint="eastAsia"/>
          <w:sz w:val="28"/>
          <w:szCs w:val="28"/>
        </w:rPr>
        <w:t>送審人</w:t>
      </w:r>
      <w:r w:rsidR="00A95421" w:rsidRPr="00EB633B">
        <w:rPr>
          <w:rFonts w:ascii="標楷體" w:eastAsia="標楷體" w:hAnsi="標楷體" w:hint="eastAsia"/>
          <w:sz w:val="28"/>
          <w:szCs w:val="28"/>
        </w:rPr>
        <w:t>或被檢舉人</w:t>
      </w:r>
      <w:r w:rsidRPr="00EB633B">
        <w:rPr>
          <w:rFonts w:ascii="標楷體" w:eastAsia="標楷體" w:hAnsi="標楷體" w:hint="eastAsia"/>
          <w:sz w:val="28"/>
          <w:szCs w:val="28"/>
        </w:rPr>
        <w:t>所屬單位應於收文次日起十個工作日內簽請院長指派本院人員三至五人組成專案調查小組調查審理，必要時得外聘學者專家，並指定本院人員一人為召集人。</w:t>
      </w:r>
    </w:p>
    <w:p w14:paraId="709D743D" w14:textId="4EF6D0C5" w:rsidR="00FB608E" w:rsidRPr="00A8352D" w:rsidRDefault="00FB608E" w:rsidP="00A8352D">
      <w:pPr>
        <w:pStyle w:val="a7"/>
        <w:numPr>
          <w:ilvl w:val="1"/>
          <w:numId w:val="27"/>
        </w:numPr>
        <w:tabs>
          <w:tab w:val="left" w:pos="993"/>
          <w:tab w:val="left" w:pos="1418"/>
        </w:tabs>
        <w:spacing w:line="460" w:lineRule="exact"/>
        <w:ind w:leftChars="0" w:left="1418" w:rightChars="-7" w:right="-17" w:hanging="284"/>
        <w:jc w:val="both"/>
        <w:rPr>
          <w:rFonts w:ascii="標楷體" w:eastAsia="標楷體" w:hAnsi="標楷體"/>
          <w:sz w:val="28"/>
          <w:szCs w:val="28"/>
        </w:rPr>
      </w:pPr>
      <w:r w:rsidRPr="00A8352D">
        <w:rPr>
          <w:rFonts w:ascii="標楷體" w:eastAsia="標楷體" w:hAnsi="標楷體" w:hint="eastAsia"/>
          <w:sz w:val="28"/>
          <w:szCs w:val="28"/>
        </w:rPr>
        <w:t>前目專案調查小組委員如有迴避情形，由院長另聘適當</w:t>
      </w:r>
      <w:r w:rsidR="00A8352D" w:rsidRPr="00A8352D">
        <w:rPr>
          <w:rFonts w:ascii="標楷體" w:eastAsia="標楷體" w:hAnsi="標楷體" w:hint="eastAsia"/>
          <w:sz w:val="28"/>
          <w:szCs w:val="28"/>
        </w:rPr>
        <w:t>人</w:t>
      </w:r>
      <w:r w:rsidRPr="00A8352D">
        <w:rPr>
          <w:rFonts w:ascii="標楷體" w:eastAsia="標楷體" w:hAnsi="標楷體" w:hint="eastAsia"/>
          <w:sz w:val="28"/>
          <w:szCs w:val="28"/>
        </w:rPr>
        <w:t>員擔任。</w:t>
      </w:r>
    </w:p>
    <w:p w14:paraId="638135DA" w14:textId="591F7546" w:rsidR="00FB608E" w:rsidRPr="00EB633B" w:rsidRDefault="00FB608E" w:rsidP="00A8352D">
      <w:pPr>
        <w:pStyle w:val="a7"/>
        <w:numPr>
          <w:ilvl w:val="1"/>
          <w:numId w:val="27"/>
        </w:numPr>
        <w:tabs>
          <w:tab w:val="left" w:pos="993"/>
          <w:tab w:val="left" w:pos="1418"/>
        </w:tabs>
        <w:spacing w:line="460" w:lineRule="exact"/>
        <w:ind w:leftChars="0" w:left="1418" w:rightChars="-7" w:right="-17" w:hanging="284"/>
        <w:jc w:val="both"/>
        <w:rPr>
          <w:rFonts w:ascii="標楷體" w:eastAsia="標楷體" w:hAnsi="標楷體"/>
          <w:sz w:val="28"/>
          <w:szCs w:val="28"/>
        </w:rPr>
      </w:pPr>
      <w:r w:rsidRPr="00EB633B">
        <w:rPr>
          <w:rFonts w:ascii="標楷體" w:eastAsia="標楷體" w:hAnsi="標楷體" w:hint="eastAsia"/>
          <w:sz w:val="28"/>
          <w:szCs w:val="28"/>
        </w:rPr>
        <w:t>專案調查小組成立後，於開會時，應有三分之二以上出席並經出席人員三分之二以上同意始得作成決定。</w:t>
      </w:r>
    </w:p>
    <w:p w14:paraId="6EFBE966" w14:textId="4B996D90" w:rsidR="00FB608E" w:rsidRPr="00EB633B" w:rsidRDefault="00FB608E" w:rsidP="00EC6FBA">
      <w:pPr>
        <w:pStyle w:val="a7"/>
        <w:numPr>
          <w:ilvl w:val="1"/>
          <w:numId w:val="27"/>
        </w:numPr>
        <w:tabs>
          <w:tab w:val="left" w:pos="709"/>
          <w:tab w:val="left" w:pos="993"/>
          <w:tab w:val="left" w:pos="1418"/>
        </w:tabs>
        <w:spacing w:line="460" w:lineRule="exact"/>
        <w:ind w:leftChars="0" w:left="1559" w:hanging="425"/>
        <w:jc w:val="both"/>
        <w:rPr>
          <w:rFonts w:ascii="標楷體" w:eastAsia="標楷體" w:hAnsi="標楷體"/>
          <w:sz w:val="28"/>
          <w:szCs w:val="28"/>
        </w:rPr>
      </w:pPr>
      <w:r w:rsidRPr="00EB633B">
        <w:rPr>
          <w:rFonts w:ascii="標楷體" w:eastAsia="標楷體" w:hAnsi="標楷體" w:hint="eastAsia"/>
          <w:sz w:val="28"/>
          <w:szCs w:val="28"/>
        </w:rPr>
        <w:t>通知送審人或被檢舉人於收到通知書之次日起十個工作日</w:t>
      </w:r>
      <w:r w:rsidRPr="00EB633B">
        <w:rPr>
          <w:rFonts w:ascii="標楷體" w:eastAsia="標楷體" w:hAnsi="標楷體" w:hint="eastAsia"/>
          <w:sz w:val="28"/>
          <w:szCs w:val="28"/>
        </w:rPr>
        <w:lastRenderedPageBreak/>
        <w:t>內針對檢舉內容提出答辯書，送審人或被檢舉人逾期不為答辯者，視同放棄答辯。</w:t>
      </w:r>
    </w:p>
    <w:p w14:paraId="5135DBE6" w14:textId="596B66D8" w:rsidR="00FB608E" w:rsidRPr="00EB633B" w:rsidRDefault="00FB608E" w:rsidP="00BF0466">
      <w:pPr>
        <w:pStyle w:val="a7"/>
        <w:numPr>
          <w:ilvl w:val="1"/>
          <w:numId w:val="27"/>
        </w:numPr>
        <w:tabs>
          <w:tab w:val="left" w:pos="1276"/>
        </w:tabs>
        <w:spacing w:line="460" w:lineRule="exact"/>
        <w:ind w:leftChars="0" w:left="1559" w:rightChars="-7" w:right="-17" w:hanging="283"/>
        <w:jc w:val="both"/>
        <w:rPr>
          <w:rFonts w:ascii="標楷體" w:eastAsia="標楷體" w:hAnsi="標楷體"/>
          <w:sz w:val="28"/>
          <w:szCs w:val="28"/>
        </w:rPr>
      </w:pPr>
      <w:r w:rsidRPr="00EB633B">
        <w:rPr>
          <w:rFonts w:ascii="標楷體" w:eastAsia="標楷體" w:hAnsi="標楷體" w:hint="eastAsia"/>
          <w:sz w:val="28"/>
          <w:szCs w:val="28"/>
        </w:rPr>
        <w:t>涉及第三點第一款第三目之</w:t>
      </w:r>
      <w:r w:rsidRPr="00EB633B">
        <w:rPr>
          <w:rFonts w:ascii="標楷體" w:eastAsia="標楷體" w:hAnsi="標楷體"/>
          <w:sz w:val="28"/>
          <w:szCs w:val="28"/>
        </w:rPr>
        <w:t>1</w:t>
      </w:r>
      <w:r w:rsidRPr="00EB633B">
        <w:rPr>
          <w:rFonts w:ascii="標楷體" w:eastAsia="標楷體" w:hAnsi="標楷體" w:hint="eastAsia"/>
          <w:sz w:val="28"/>
          <w:szCs w:val="28"/>
        </w:rPr>
        <w:t>情形，由專案調查小組向相關單位查證並認定之；必要時，得檢送相關事證及答辯書送原審查人審查。</w:t>
      </w:r>
    </w:p>
    <w:p w14:paraId="1A41EB7C" w14:textId="08555FF0" w:rsidR="00FB608E" w:rsidRPr="00EB633B" w:rsidRDefault="00FB608E" w:rsidP="00BF0466">
      <w:pPr>
        <w:pStyle w:val="a7"/>
        <w:numPr>
          <w:ilvl w:val="1"/>
          <w:numId w:val="27"/>
        </w:numPr>
        <w:tabs>
          <w:tab w:val="left" w:pos="993"/>
          <w:tab w:val="left" w:pos="1560"/>
        </w:tabs>
        <w:spacing w:line="460" w:lineRule="exact"/>
        <w:ind w:leftChars="0" w:left="1559" w:hanging="283"/>
        <w:jc w:val="both"/>
        <w:rPr>
          <w:rFonts w:ascii="標楷體" w:eastAsia="標楷體" w:hAnsi="標楷體"/>
          <w:sz w:val="28"/>
          <w:szCs w:val="28"/>
        </w:rPr>
      </w:pPr>
      <w:r w:rsidRPr="00EB633B">
        <w:rPr>
          <w:rFonts w:ascii="標楷體" w:eastAsia="標楷體" w:hAnsi="標楷體" w:hint="eastAsia"/>
          <w:sz w:val="28"/>
          <w:szCs w:val="28"/>
        </w:rPr>
        <w:t>涉及第三點第一款情事者，已進入資格審查階段且有審查人，原辦理院外審查單位應檢送相關事證及答辯書加送原審查人再審查，以為相互核對，並應尊重該專業領域之判斷。審查人審查後，應於四週內提出審查意見。</w:t>
      </w:r>
    </w:p>
    <w:p w14:paraId="6DF3C138" w14:textId="4E4E2A24" w:rsidR="00FB608E" w:rsidRPr="00EB633B" w:rsidRDefault="00FB608E" w:rsidP="00BF0466">
      <w:pPr>
        <w:pStyle w:val="a7"/>
        <w:numPr>
          <w:ilvl w:val="1"/>
          <w:numId w:val="27"/>
        </w:numPr>
        <w:tabs>
          <w:tab w:val="left" w:pos="993"/>
          <w:tab w:val="left" w:pos="1560"/>
        </w:tabs>
        <w:spacing w:line="460" w:lineRule="exact"/>
        <w:ind w:leftChars="0" w:left="1559" w:hanging="283"/>
        <w:jc w:val="both"/>
        <w:rPr>
          <w:rFonts w:ascii="標楷體" w:eastAsia="標楷體" w:hAnsi="標楷體"/>
          <w:sz w:val="28"/>
          <w:szCs w:val="28"/>
        </w:rPr>
      </w:pPr>
      <w:r w:rsidRPr="00EB633B">
        <w:rPr>
          <w:rFonts w:ascii="標楷體" w:eastAsia="標楷體" w:hAnsi="標楷體" w:hint="eastAsia"/>
          <w:sz w:val="28"/>
          <w:szCs w:val="28"/>
        </w:rPr>
        <w:t>通知送審人根據檢舉內容及審查意見</w:t>
      </w:r>
      <w:r w:rsidRPr="00EB633B">
        <w:rPr>
          <w:rFonts w:ascii="標楷體" w:eastAsia="標楷體" w:hAnsi="標楷體"/>
          <w:sz w:val="28"/>
          <w:szCs w:val="28"/>
        </w:rPr>
        <w:t>(</w:t>
      </w:r>
      <w:r w:rsidRPr="00EB633B">
        <w:rPr>
          <w:rFonts w:ascii="標楷體" w:eastAsia="標楷體" w:hAnsi="標楷體" w:hint="eastAsia"/>
          <w:sz w:val="28"/>
          <w:szCs w:val="28"/>
        </w:rPr>
        <w:t>原審查人</w:t>
      </w:r>
      <w:r w:rsidRPr="00EB633B">
        <w:rPr>
          <w:rFonts w:ascii="標楷體" w:eastAsia="標楷體" w:hAnsi="標楷體"/>
          <w:sz w:val="28"/>
          <w:szCs w:val="28"/>
        </w:rPr>
        <w:t>)</w:t>
      </w:r>
      <w:r w:rsidRPr="00EB633B">
        <w:rPr>
          <w:rFonts w:ascii="標楷體" w:eastAsia="標楷體" w:hAnsi="標楷體" w:hint="eastAsia"/>
          <w:sz w:val="28"/>
          <w:szCs w:val="28"/>
        </w:rPr>
        <w:t>等資料於收到通知之次日起十個工作日內提出再答辯，送審人或被檢舉人逾期不為再答辯者，視同放棄再答辯。</w:t>
      </w:r>
    </w:p>
    <w:p w14:paraId="3B4884FE" w14:textId="27B38A83" w:rsidR="00FB608E" w:rsidRPr="00EB633B" w:rsidRDefault="00FB608E" w:rsidP="00BF0466">
      <w:pPr>
        <w:pStyle w:val="a7"/>
        <w:numPr>
          <w:ilvl w:val="1"/>
          <w:numId w:val="27"/>
        </w:numPr>
        <w:tabs>
          <w:tab w:val="left" w:pos="993"/>
          <w:tab w:val="left" w:pos="1560"/>
        </w:tabs>
        <w:spacing w:line="460" w:lineRule="exact"/>
        <w:ind w:leftChars="0" w:left="1559" w:hanging="283"/>
        <w:jc w:val="both"/>
        <w:rPr>
          <w:rFonts w:ascii="標楷體" w:eastAsia="標楷體" w:hAnsi="標楷體"/>
          <w:sz w:val="28"/>
          <w:szCs w:val="28"/>
        </w:rPr>
      </w:pPr>
      <w:r w:rsidRPr="00EB633B">
        <w:rPr>
          <w:rFonts w:ascii="標楷體" w:eastAsia="標楷體" w:hAnsi="標楷體" w:hint="eastAsia"/>
          <w:sz w:val="28"/>
          <w:szCs w:val="28"/>
        </w:rPr>
        <w:t>涉第三點第一款第一目至第三目情事時，原審查人無法或拒絕審查、未依限提供評審意見、或經該小組認定審查意見顯有疑義或矛盾者，原辦理審查單位應補送案件所屬學術領域學者專家審查，且須補送至原審查人數相同。</w:t>
      </w:r>
    </w:p>
    <w:p w14:paraId="436A3575" w14:textId="77777777" w:rsidR="00A16240" w:rsidRDefault="00FB608E" w:rsidP="00A16240">
      <w:pPr>
        <w:pStyle w:val="a7"/>
        <w:numPr>
          <w:ilvl w:val="1"/>
          <w:numId w:val="27"/>
        </w:numPr>
        <w:tabs>
          <w:tab w:val="left" w:pos="993"/>
          <w:tab w:val="left" w:pos="1560"/>
        </w:tabs>
        <w:spacing w:line="460" w:lineRule="exact"/>
        <w:ind w:leftChars="0" w:left="1560" w:hanging="284"/>
        <w:jc w:val="both"/>
        <w:rPr>
          <w:rFonts w:ascii="標楷體" w:eastAsia="標楷體" w:hAnsi="標楷體"/>
          <w:sz w:val="28"/>
          <w:szCs w:val="28"/>
        </w:rPr>
      </w:pPr>
      <w:r w:rsidRPr="00EB633B">
        <w:rPr>
          <w:rFonts w:ascii="標楷體" w:eastAsia="標楷體" w:hAnsi="標楷體" w:hint="eastAsia"/>
          <w:sz w:val="28"/>
          <w:szCs w:val="28"/>
        </w:rPr>
        <w:t>根據檢舉內容、審查意見及送審人或被檢舉人答辯等資料審議並提出調查結果報告，如仍有判斷困難，得允許送審人或被檢舉人於程序中再提出口頭答辯，或列舉待澄清之事項，再請原審查人或送請一名至三名院外學者專家審查，以為相互核對，俾作判斷之依據。</w:t>
      </w:r>
    </w:p>
    <w:p w14:paraId="54A3CD4C" w14:textId="3E00E551" w:rsidR="00A16240" w:rsidRPr="00A16240" w:rsidRDefault="00FB608E" w:rsidP="004E6139">
      <w:pPr>
        <w:pStyle w:val="a7"/>
        <w:numPr>
          <w:ilvl w:val="1"/>
          <w:numId w:val="27"/>
        </w:numPr>
        <w:tabs>
          <w:tab w:val="left" w:pos="993"/>
          <w:tab w:val="left" w:pos="1701"/>
        </w:tabs>
        <w:spacing w:line="460" w:lineRule="exact"/>
        <w:ind w:leftChars="0" w:left="1560" w:hanging="284"/>
        <w:jc w:val="both"/>
        <w:rPr>
          <w:rFonts w:ascii="標楷體" w:eastAsia="標楷體" w:hAnsi="標楷體"/>
          <w:sz w:val="28"/>
          <w:szCs w:val="28"/>
        </w:rPr>
      </w:pPr>
      <w:r w:rsidRPr="00A16240">
        <w:rPr>
          <w:rFonts w:ascii="標楷體" w:eastAsia="標楷體" w:hAnsi="標楷體" w:hint="eastAsia"/>
          <w:sz w:val="28"/>
          <w:szCs w:val="28"/>
        </w:rPr>
        <w:t>專案調查小組應自成立之日起二個月內作成調查結果報告，提送院研評會審議。</w:t>
      </w:r>
    </w:p>
    <w:p w14:paraId="002DF68F" w14:textId="6B707776" w:rsidR="00FB608E" w:rsidRPr="00A16240" w:rsidRDefault="00FB608E" w:rsidP="004E6139">
      <w:pPr>
        <w:pStyle w:val="a7"/>
        <w:numPr>
          <w:ilvl w:val="1"/>
          <w:numId w:val="27"/>
        </w:numPr>
        <w:tabs>
          <w:tab w:val="left" w:pos="1277"/>
        </w:tabs>
        <w:spacing w:line="460" w:lineRule="exact"/>
        <w:ind w:leftChars="0" w:left="1701" w:hanging="424"/>
        <w:jc w:val="both"/>
        <w:rPr>
          <w:rFonts w:ascii="標楷體" w:eastAsia="標楷體" w:hAnsi="標楷體"/>
          <w:sz w:val="28"/>
          <w:szCs w:val="28"/>
        </w:rPr>
      </w:pPr>
      <w:r w:rsidRPr="00A16240">
        <w:rPr>
          <w:rFonts w:ascii="標楷體" w:eastAsia="標楷體" w:hAnsi="標楷體" w:hint="eastAsia"/>
          <w:sz w:val="28"/>
          <w:szCs w:val="28"/>
        </w:rPr>
        <w:t>前目調查結果報告內容應包含案由說明</w:t>
      </w:r>
      <w:r w:rsidRPr="00A16240">
        <w:rPr>
          <w:rFonts w:ascii="標楷體" w:eastAsia="標楷體" w:hAnsi="標楷體"/>
          <w:sz w:val="28"/>
          <w:szCs w:val="28"/>
        </w:rPr>
        <w:t>(</w:t>
      </w:r>
      <w:r w:rsidRPr="00A16240">
        <w:rPr>
          <w:rFonts w:ascii="標楷體" w:eastAsia="標楷體" w:hAnsi="標楷體" w:hint="eastAsia"/>
          <w:sz w:val="28"/>
          <w:szCs w:val="28"/>
        </w:rPr>
        <w:t>含檢舉項目及處理程序等</w:t>
      </w:r>
      <w:r w:rsidRPr="00A16240">
        <w:rPr>
          <w:rFonts w:ascii="標楷體" w:eastAsia="標楷體" w:hAnsi="標楷體"/>
          <w:sz w:val="28"/>
          <w:szCs w:val="28"/>
        </w:rPr>
        <w:t>)</w:t>
      </w:r>
      <w:r w:rsidRPr="00A16240">
        <w:rPr>
          <w:rFonts w:ascii="標楷體" w:eastAsia="標楷體" w:hAnsi="標楷體" w:hint="eastAsia"/>
          <w:sz w:val="28"/>
          <w:szCs w:val="28"/>
        </w:rPr>
        <w:t>、當事人答辯資料</w:t>
      </w:r>
      <w:r w:rsidRPr="00A16240">
        <w:rPr>
          <w:rFonts w:ascii="標楷體" w:eastAsia="標楷體" w:hAnsi="標楷體"/>
          <w:sz w:val="28"/>
          <w:szCs w:val="28"/>
        </w:rPr>
        <w:t>(</w:t>
      </w:r>
      <w:r w:rsidRPr="00A16240">
        <w:rPr>
          <w:rFonts w:ascii="標楷體" w:eastAsia="標楷體" w:hAnsi="標楷體" w:hint="eastAsia"/>
          <w:sz w:val="28"/>
          <w:szCs w:val="28"/>
        </w:rPr>
        <w:t>含公文來往紀錄等</w:t>
      </w:r>
      <w:r w:rsidRPr="00A16240">
        <w:rPr>
          <w:rFonts w:ascii="標楷體" w:eastAsia="標楷體" w:hAnsi="標楷體"/>
          <w:sz w:val="28"/>
          <w:szCs w:val="28"/>
        </w:rPr>
        <w:t>)</w:t>
      </w:r>
      <w:r w:rsidRPr="00A16240">
        <w:rPr>
          <w:rFonts w:ascii="標楷體" w:eastAsia="標楷體" w:hAnsi="標楷體" w:hint="eastAsia"/>
          <w:sz w:val="28"/>
          <w:szCs w:val="28"/>
        </w:rPr>
        <w:t>、調查方式、調查結果</w:t>
      </w:r>
      <w:r w:rsidRPr="00A16240">
        <w:rPr>
          <w:rFonts w:ascii="標楷體" w:eastAsia="標楷體" w:hAnsi="標楷體"/>
          <w:sz w:val="28"/>
          <w:szCs w:val="28"/>
        </w:rPr>
        <w:t>(</w:t>
      </w:r>
      <w:r w:rsidRPr="00A16240">
        <w:rPr>
          <w:rFonts w:ascii="標楷體" w:eastAsia="標楷體" w:hAnsi="標楷體" w:hint="eastAsia"/>
          <w:sz w:val="28"/>
          <w:szCs w:val="28"/>
        </w:rPr>
        <w:t>檢舉項目分別敘明結果及所涉及之違反態樣</w:t>
      </w:r>
      <w:r w:rsidRPr="00A16240">
        <w:rPr>
          <w:rFonts w:ascii="標楷體" w:eastAsia="標楷體" w:hAnsi="標楷體"/>
          <w:sz w:val="28"/>
          <w:szCs w:val="28"/>
        </w:rPr>
        <w:t>)</w:t>
      </w:r>
      <w:r w:rsidRPr="00A16240">
        <w:rPr>
          <w:rFonts w:ascii="標楷體" w:eastAsia="標楷體" w:hAnsi="標楷體" w:hint="eastAsia"/>
          <w:sz w:val="28"/>
          <w:szCs w:val="28"/>
        </w:rPr>
        <w:t>、具體處理建議以及相關佐證資料。</w:t>
      </w:r>
    </w:p>
    <w:p w14:paraId="7E58692B" w14:textId="0F9A2E51" w:rsidR="00FB608E" w:rsidRPr="00EB633B" w:rsidRDefault="00FB608E" w:rsidP="004E6139">
      <w:pPr>
        <w:tabs>
          <w:tab w:val="left" w:pos="284"/>
        </w:tabs>
        <w:spacing w:line="460" w:lineRule="exact"/>
        <w:ind w:leftChars="236" w:left="1154" w:hangingChars="210" w:hanging="588"/>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三</w:t>
      </w:r>
      <w:r w:rsidRPr="00EB633B">
        <w:rPr>
          <w:rFonts w:ascii="標楷體" w:eastAsia="標楷體" w:hAnsi="標楷體"/>
          <w:sz w:val="28"/>
          <w:szCs w:val="28"/>
        </w:rPr>
        <w:t>)</w:t>
      </w:r>
      <w:r w:rsidRPr="00EB633B">
        <w:rPr>
          <w:rFonts w:ascii="標楷體" w:eastAsia="標楷體" w:hAnsi="標楷體" w:hint="eastAsia"/>
          <w:sz w:val="28"/>
          <w:szCs w:val="28"/>
        </w:rPr>
        <w:t>院研評會審議</w:t>
      </w:r>
    </w:p>
    <w:p w14:paraId="20C790AF" w14:textId="2FD1EED6" w:rsidR="00FB608E" w:rsidRPr="00EB633B" w:rsidRDefault="00FB608E" w:rsidP="00BE276F">
      <w:pPr>
        <w:pStyle w:val="a7"/>
        <w:numPr>
          <w:ilvl w:val="1"/>
          <w:numId w:val="29"/>
        </w:numPr>
        <w:tabs>
          <w:tab w:val="left" w:pos="567"/>
          <w:tab w:val="left" w:pos="709"/>
          <w:tab w:val="left" w:pos="851"/>
          <w:tab w:val="left" w:pos="1560"/>
        </w:tabs>
        <w:spacing w:line="460" w:lineRule="exact"/>
        <w:ind w:leftChars="530" w:left="1558" w:hangingChars="102" w:hanging="286"/>
        <w:jc w:val="both"/>
        <w:rPr>
          <w:rFonts w:ascii="標楷體" w:eastAsia="標楷體" w:hAnsi="標楷體"/>
          <w:sz w:val="28"/>
          <w:szCs w:val="28"/>
        </w:rPr>
      </w:pPr>
      <w:r w:rsidRPr="00EB633B">
        <w:rPr>
          <w:rFonts w:ascii="標楷體" w:eastAsia="標楷體" w:hAnsi="標楷體" w:hint="eastAsia"/>
          <w:sz w:val="28"/>
          <w:szCs w:val="28"/>
        </w:rPr>
        <w:t>本院應於接獲舉發案件之次日起四個月內作成調查結果報告及具體處理建議，</w:t>
      </w:r>
      <w:r w:rsidR="007A328C" w:rsidRPr="00EB633B">
        <w:rPr>
          <w:rFonts w:ascii="標楷體" w:eastAsia="標楷體" w:hAnsi="標楷體" w:hint="eastAsia"/>
          <w:sz w:val="28"/>
          <w:szCs w:val="28"/>
        </w:rPr>
        <w:t>並</w:t>
      </w:r>
      <w:r w:rsidRPr="00EB633B">
        <w:rPr>
          <w:rFonts w:ascii="標楷體" w:eastAsia="標楷體" w:hAnsi="標楷體" w:hint="eastAsia"/>
          <w:sz w:val="28"/>
          <w:szCs w:val="28"/>
        </w:rPr>
        <w:t>提送院研評會審議決定。遇有案</w:t>
      </w:r>
      <w:r w:rsidRPr="00EB633B">
        <w:rPr>
          <w:rFonts w:ascii="標楷體" w:eastAsia="標楷體" w:hAnsi="標楷體" w:hint="eastAsia"/>
          <w:sz w:val="28"/>
          <w:szCs w:val="28"/>
        </w:rPr>
        <w:lastRenderedPageBreak/>
        <w:t>情複雜、窒礙難行時，其處理期間得延長二個月，並應通知檢舉人及送審人或被檢舉人。</w:t>
      </w:r>
    </w:p>
    <w:p w14:paraId="4151311A" w14:textId="77777777" w:rsidR="00E342D7" w:rsidRDefault="00FB608E" w:rsidP="00E342D7">
      <w:pPr>
        <w:pStyle w:val="a7"/>
        <w:numPr>
          <w:ilvl w:val="1"/>
          <w:numId w:val="29"/>
        </w:numPr>
        <w:tabs>
          <w:tab w:val="left" w:pos="1418"/>
        </w:tabs>
        <w:spacing w:line="460" w:lineRule="exact"/>
        <w:ind w:leftChars="530" w:left="1555" w:hangingChars="101" w:hanging="283"/>
        <w:jc w:val="both"/>
        <w:rPr>
          <w:rFonts w:ascii="標楷體" w:eastAsia="標楷體" w:hAnsi="標楷體"/>
          <w:sz w:val="28"/>
          <w:szCs w:val="28"/>
        </w:rPr>
      </w:pPr>
      <w:r w:rsidRPr="00EB633B">
        <w:rPr>
          <w:rFonts w:ascii="標楷體" w:eastAsia="標楷體" w:hAnsi="標楷體" w:hint="eastAsia"/>
          <w:sz w:val="28"/>
          <w:szCs w:val="28"/>
        </w:rPr>
        <w:t>人事室應於院研評會審議一週前通知送審人或被檢舉人補充答辯意見，並於審查時得請其到場說明或得以視訊方式為之。</w:t>
      </w:r>
    </w:p>
    <w:p w14:paraId="60B87198" w14:textId="77777777" w:rsidR="00E342D7" w:rsidRDefault="00FB608E" w:rsidP="00E342D7">
      <w:pPr>
        <w:pStyle w:val="a7"/>
        <w:numPr>
          <w:ilvl w:val="1"/>
          <w:numId w:val="29"/>
        </w:numPr>
        <w:tabs>
          <w:tab w:val="left" w:pos="1418"/>
        </w:tabs>
        <w:spacing w:line="460" w:lineRule="exact"/>
        <w:ind w:leftChars="530" w:left="1555" w:hangingChars="101" w:hanging="283"/>
        <w:jc w:val="both"/>
        <w:rPr>
          <w:rFonts w:ascii="標楷體" w:eastAsia="標楷體" w:hAnsi="標楷體"/>
          <w:sz w:val="28"/>
          <w:szCs w:val="28"/>
        </w:rPr>
      </w:pPr>
      <w:r w:rsidRPr="00E342D7">
        <w:rPr>
          <w:rFonts w:ascii="標楷體" w:eastAsia="標楷體" w:hAnsi="標楷體" w:hint="eastAsia"/>
          <w:sz w:val="28"/>
          <w:szCs w:val="28"/>
        </w:rPr>
        <w:t>院研評會對於專業意見，除能提出具有專業學術依據之具體理由，動搖該專業審查之可信度及正確性外，應尊重其判斷，不得僅以投票方式作成否決。</w:t>
      </w:r>
    </w:p>
    <w:p w14:paraId="4DF74CD1" w14:textId="77777777" w:rsidR="008861D1" w:rsidRDefault="00FB608E" w:rsidP="008861D1">
      <w:pPr>
        <w:pStyle w:val="a7"/>
        <w:numPr>
          <w:ilvl w:val="1"/>
          <w:numId w:val="29"/>
        </w:numPr>
        <w:tabs>
          <w:tab w:val="left" w:pos="1418"/>
        </w:tabs>
        <w:spacing w:line="460" w:lineRule="exact"/>
        <w:ind w:leftChars="530" w:left="1555" w:hangingChars="101" w:hanging="283"/>
        <w:jc w:val="both"/>
        <w:rPr>
          <w:rFonts w:ascii="標楷體" w:eastAsia="標楷體" w:hAnsi="標楷體"/>
          <w:sz w:val="28"/>
          <w:szCs w:val="28"/>
        </w:rPr>
      </w:pPr>
      <w:r w:rsidRPr="00E342D7">
        <w:rPr>
          <w:rFonts w:ascii="標楷體" w:eastAsia="標楷體" w:hAnsi="標楷體" w:hint="eastAsia"/>
          <w:sz w:val="28"/>
          <w:szCs w:val="28"/>
        </w:rPr>
        <w:t>院研評會審議時，遇有判斷困難之情事，應列舉待澄清事項，請</w:t>
      </w:r>
      <w:r w:rsidR="006B5B13" w:rsidRPr="00E342D7">
        <w:rPr>
          <w:rFonts w:ascii="標楷體" w:eastAsia="標楷體" w:hAnsi="標楷體" w:hint="eastAsia"/>
          <w:sz w:val="28"/>
          <w:szCs w:val="28"/>
        </w:rPr>
        <w:t>專案</w:t>
      </w:r>
      <w:r w:rsidRPr="00E342D7">
        <w:rPr>
          <w:rFonts w:ascii="標楷體" w:eastAsia="標楷體" w:hAnsi="標楷體" w:hint="eastAsia"/>
          <w:sz w:val="28"/>
          <w:szCs w:val="28"/>
        </w:rPr>
        <w:t>調查小組續為調查。</w:t>
      </w:r>
    </w:p>
    <w:p w14:paraId="2DD07A3C" w14:textId="76058CCB" w:rsidR="00364F77" w:rsidRPr="008861D1" w:rsidRDefault="00FB608E" w:rsidP="008861D1">
      <w:pPr>
        <w:pStyle w:val="a7"/>
        <w:numPr>
          <w:ilvl w:val="1"/>
          <w:numId w:val="29"/>
        </w:numPr>
        <w:tabs>
          <w:tab w:val="left" w:pos="1418"/>
        </w:tabs>
        <w:spacing w:line="460" w:lineRule="exact"/>
        <w:ind w:leftChars="530" w:left="1555" w:hangingChars="101" w:hanging="283"/>
        <w:jc w:val="both"/>
        <w:rPr>
          <w:rFonts w:ascii="標楷體" w:eastAsia="標楷體" w:hAnsi="標楷體"/>
          <w:sz w:val="28"/>
          <w:szCs w:val="28"/>
        </w:rPr>
      </w:pPr>
      <w:r w:rsidRPr="008861D1">
        <w:rPr>
          <w:rFonts w:ascii="標楷體" w:eastAsia="標楷體" w:hAnsi="標楷體" w:hint="eastAsia"/>
          <w:sz w:val="28"/>
          <w:szCs w:val="28"/>
        </w:rPr>
        <w:t>本院應於院研評會審議後十日內，將處理結果及理由以書面通知檢舉人及送審人，並載明不服時救濟之期限及受理單位。但檢舉人非案件之利害關係人時，得僅告知案件處理情形。</w:t>
      </w:r>
      <w:r w:rsidR="00324C82" w:rsidRPr="008861D1">
        <w:rPr>
          <w:rFonts w:ascii="標楷體" w:eastAsia="標楷體" w:hAnsi="標楷體" w:hint="eastAsia"/>
          <w:sz w:val="28"/>
          <w:szCs w:val="28"/>
        </w:rPr>
        <w:t>涉及違反非屬送審研究人員資格之檢舉案，將審議結果送交綜合規劃室</w:t>
      </w:r>
      <w:r w:rsidR="00B22735" w:rsidRPr="008861D1">
        <w:rPr>
          <w:rFonts w:ascii="標楷體" w:eastAsia="標楷體" w:hAnsi="標楷體" w:hint="eastAsia"/>
          <w:sz w:val="28"/>
          <w:szCs w:val="28"/>
        </w:rPr>
        <w:t>辦理。</w:t>
      </w:r>
    </w:p>
    <w:p w14:paraId="31EE1721" w14:textId="3C66E556" w:rsidR="00FB608E" w:rsidRPr="00EB633B" w:rsidRDefault="00FB608E" w:rsidP="00FF5DD0">
      <w:pPr>
        <w:spacing w:line="460" w:lineRule="exact"/>
        <w:ind w:firstLineChars="202" w:firstLine="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四</w:t>
      </w:r>
      <w:r w:rsidRPr="00EB633B">
        <w:rPr>
          <w:rFonts w:ascii="標楷體" w:eastAsia="標楷體" w:hAnsi="標楷體"/>
          <w:sz w:val="28"/>
          <w:szCs w:val="28"/>
        </w:rPr>
        <w:t>)</w:t>
      </w:r>
      <w:r w:rsidR="00614527" w:rsidRPr="00EB633B">
        <w:rPr>
          <w:rFonts w:ascii="標楷體" w:eastAsia="標楷體" w:hAnsi="標楷體" w:hint="eastAsia"/>
          <w:sz w:val="28"/>
          <w:szCs w:val="28"/>
        </w:rPr>
        <w:t>報請主管機關</w:t>
      </w:r>
    </w:p>
    <w:p w14:paraId="1476DADF" w14:textId="77777777" w:rsidR="005760BA" w:rsidRDefault="00396E27" w:rsidP="005760BA">
      <w:pPr>
        <w:pStyle w:val="a7"/>
        <w:numPr>
          <w:ilvl w:val="1"/>
          <w:numId w:val="31"/>
        </w:numPr>
        <w:tabs>
          <w:tab w:val="left" w:pos="1276"/>
        </w:tabs>
        <w:spacing w:line="460" w:lineRule="exact"/>
        <w:ind w:leftChars="0" w:left="1560" w:hanging="284"/>
        <w:jc w:val="both"/>
        <w:rPr>
          <w:rFonts w:ascii="標楷體" w:eastAsia="標楷體" w:hAnsi="標楷體"/>
          <w:sz w:val="28"/>
          <w:szCs w:val="28"/>
        </w:rPr>
      </w:pPr>
      <w:r w:rsidRPr="00EB633B">
        <w:rPr>
          <w:rFonts w:ascii="標楷體" w:eastAsia="標楷體" w:hAnsi="標楷體" w:hint="eastAsia"/>
          <w:sz w:val="28"/>
          <w:szCs w:val="28"/>
        </w:rPr>
        <w:t>違反送審研究人員資格案</w:t>
      </w:r>
      <w:r w:rsidR="00FB608E" w:rsidRPr="00EB633B">
        <w:rPr>
          <w:rFonts w:ascii="標楷體" w:eastAsia="標楷體" w:hAnsi="標楷體" w:hint="eastAsia"/>
          <w:sz w:val="28"/>
          <w:szCs w:val="28"/>
        </w:rPr>
        <w:t>，人事室應將審議程序及處置結果報教育部備查，惟於研究員等級之聘任或升等案件經舉發送審人涉及審定辦法第四十四條第一項各款情事之一者，本院於報教育部複審前，或聘任及升等案經教育部核准後，本院應將調查認定情形及處置建議報教育部審議。</w:t>
      </w:r>
    </w:p>
    <w:p w14:paraId="383D69DC" w14:textId="465DB85E" w:rsidR="00396E27" w:rsidRPr="005760BA" w:rsidRDefault="00CD32BA" w:rsidP="005760BA">
      <w:pPr>
        <w:pStyle w:val="a7"/>
        <w:numPr>
          <w:ilvl w:val="1"/>
          <w:numId w:val="31"/>
        </w:numPr>
        <w:spacing w:line="460" w:lineRule="exact"/>
        <w:ind w:leftChars="0" w:left="1560" w:hanging="284"/>
        <w:jc w:val="both"/>
        <w:rPr>
          <w:rFonts w:ascii="標楷體" w:eastAsia="標楷體" w:hAnsi="標楷體"/>
          <w:sz w:val="28"/>
          <w:szCs w:val="28"/>
        </w:rPr>
      </w:pPr>
      <w:r w:rsidRPr="005760BA">
        <w:rPr>
          <w:rFonts w:ascii="標楷體" w:eastAsia="標楷體" w:hAnsi="標楷體" w:hint="eastAsia"/>
          <w:sz w:val="28"/>
          <w:szCs w:val="28"/>
        </w:rPr>
        <w:t>違反非送審研究人員資格案，綜合規劃室將審議程序及處置結果報相關主管機關備查。</w:t>
      </w:r>
    </w:p>
    <w:p w14:paraId="271301B4" w14:textId="7A9DC6DB" w:rsidR="00FB608E" w:rsidRPr="00EB633B" w:rsidRDefault="00FB608E" w:rsidP="00DD6C36">
      <w:pPr>
        <w:spacing w:line="460" w:lineRule="exact"/>
        <w:ind w:left="566" w:hangingChars="202" w:hanging="566"/>
        <w:jc w:val="both"/>
        <w:rPr>
          <w:rFonts w:ascii="標楷體" w:eastAsia="標楷體" w:hAnsi="標楷體"/>
          <w:sz w:val="28"/>
          <w:szCs w:val="28"/>
        </w:rPr>
      </w:pPr>
      <w:r w:rsidRPr="00EB633B">
        <w:rPr>
          <w:rFonts w:ascii="標楷體" w:eastAsia="標楷體" w:hAnsi="標楷體" w:hint="eastAsia"/>
          <w:sz w:val="28"/>
          <w:szCs w:val="28"/>
        </w:rPr>
        <w:t>六、</w:t>
      </w:r>
      <w:r w:rsidR="0033131E" w:rsidRPr="00EB633B">
        <w:rPr>
          <w:rFonts w:ascii="標楷體" w:eastAsia="標楷體" w:hAnsi="標楷體" w:hint="eastAsia"/>
          <w:sz w:val="28"/>
          <w:szCs w:val="28"/>
        </w:rPr>
        <w:t>形式</w:t>
      </w:r>
      <w:r w:rsidR="00181894" w:rsidRPr="00EB633B">
        <w:rPr>
          <w:rFonts w:ascii="標楷體" w:eastAsia="標楷體" w:hAnsi="標楷體" w:hint="eastAsia"/>
          <w:sz w:val="28"/>
          <w:szCs w:val="28"/>
        </w:rPr>
        <w:t>要件</w:t>
      </w:r>
      <w:r w:rsidR="0033131E" w:rsidRPr="00EB633B">
        <w:rPr>
          <w:rFonts w:ascii="標楷體" w:eastAsia="標楷體" w:hAnsi="標楷體" w:hint="eastAsia"/>
          <w:sz w:val="28"/>
          <w:szCs w:val="28"/>
        </w:rPr>
        <w:t>審查小組、院研評會、專案</w:t>
      </w:r>
      <w:r w:rsidR="00C5062A" w:rsidRPr="00EB633B">
        <w:rPr>
          <w:rFonts w:ascii="標楷體" w:eastAsia="標楷體" w:hAnsi="標楷體" w:hint="eastAsia"/>
          <w:sz w:val="28"/>
          <w:szCs w:val="28"/>
        </w:rPr>
        <w:t>調查</w:t>
      </w:r>
      <w:r w:rsidR="0033131E" w:rsidRPr="00EB633B">
        <w:rPr>
          <w:rFonts w:ascii="標楷體" w:eastAsia="標楷體" w:hAnsi="標楷體" w:hint="eastAsia"/>
          <w:sz w:val="28"/>
          <w:szCs w:val="28"/>
        </w:rPr>
        <w:t>小組之委員、</w:t>
      </w:r>
      <w:r w:rsidRPr="00EB633B">
        <w:rPr>
          <w:rFonts w:ascii="標楷體" w:eastAsia="標楷體" w:hAnsi="標楷體" w:hint="eastAsia"/>
          <w:sz w:val="28"/>
          <w:szCs w:val="28"/>
        </w:rPr>
        <w:t>審查人及相關學者專家，與送審人或被檢舉人有下列關係之一者，應主動告知並自行迴避：</w:t>
      </w:r>
    </w:p>
    <w:p w14:paraId="1F3515A2"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t>現有或曾有指導博士、碩士學位論文之師生關係。</w:t>
      </w:r>
    </w:p>
    <w:p w14:paraId="528BA704"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t>配偶、前配偶、四親等內之血親或三親等內之姻親，或曾有此關係。</w:t>
      </w:r>
    </w:p>
    <w:p w14:paraId="52932303"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t>近三年發表論文或研究成果之共同參與研究者或共同著作人。</w:t>
      </w:r>
    </w:p>
    <w:p w14:paraId="71B30CC5"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lastRenderedPageBreak/>
        <w:t>審查該案件時共同執行研究計畫。</w:t>
      </w:r>
    </w:p>
    <w:p w14:paraId="7CFDC3DE"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t>現為或曾為送審人或被檢舉人之訴訟代理人或輔佐人。</w:t>
      </w:r>
    </w:p>
    <w:p w14:paraId="2E5027D7"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t>相關利害關係人。</w:t>
      </w:r>
    </w:p>
    <w:p w14:paraId="54153740" w14:textId="77777777" w:rsidR="00FB608E" w:rsidRPr="00EB633B" w:rsidRDefault="00FB608E" w:rsidP="00DD6C36">
      <w:pPr>
        <w:pStyle w:val="a7"/>
        <w:numPr>
          <w:ilvl w:val="0"/>
          <w:numId w:val="13"/>
        </w:numPr>
        <w:spacing w:line="460" w:lineRule="exact"/>
        <w:ind w:leftChars="0" w:left="1134" w:hanging="567"/>
        <w:jc w:val="both"/>
        <w:rPr>
          <w:rFonts w:ascii="標楷體" w:eastAsia="標楷體" w:hAnsi="標楷體"/>
          <w:sz w:val="28"/>
          <w:szCs w:val="28"/>
        </w:rPr>
      </w:pPr>
      <w:r w:rsidRPr="00EB633B">
        <w:rPr>
          <w:rFonts w:ascii="標楷體" w:eastAsia="標楷體" w:hAnsi="標楷體" w:hint="eastAsia"/>
          <w:sz w:val="28"/>
          <w:szCs w:val="28"/>
        </w:rPr>
        <w:t>依其他法規應予迴避。</w:t>
      </w:r>
    </w:p>
    <w:p w14:paraId="4CF56B6A" w14:textId="77777777" w:rsidR="00FB608E" w:rsidRPr="00EB633B" w:rsidRDefault="00FB608E" w:rsidP="00DD6C36">
      <w:pPr>
        <w:pStyle w:val="a7"/>
        <w:spacing w:line="460" w:lineRule="exact"/>
        <w:ind w:leftChars="0" w:left="567"/>
        <w:jc w:val="both"/>
        <w:rPr>
          <w:rFonts w:ascii="標楷體" w:eastAsia="標楷體" w:hAnsi="標楷體"/>
          <w:sz w:val="28"/>
          <w:szCs w:val="28"/>
        </w:rPr>
      </w:pPr>
      <w:r w:rsidRPr="00EB633B">
        <w:rPr>
          <w:rFonts w:ascii="標楷體" w:eastAsia="標楷體" w:hAnsi="標楷體" w:hint="eastAsia"/>
          <w:sz w:val="28"/>
          <w:szCs w:val="28"/>
        </w:rPr>
        <w:t>檢舉人不得為形式</w:t>
      </w:r>
      <w:r w:rsidR="00181894" w:rsidRPr="00EB633B">
        <w:rPr>
          <w:rFonts w:ascii="標楷體" w:eastAsia="標楷體" w:hAnsi="標楷體" w:hint="eastAsia"/>
          <w:sz w:val="28"/>
          <w:szCs w:val="28"/>
        </w:rPr>
        <w:t>要件</w:t>
      </w:r>
      <w:r w:rsidRPr="00EB633B">
        <w:rPr>
          <w:rFonts w:ascii="標楷體" w:eastAsia="標楷體" w:hAnsi="標楷體" w:hint="eastAsia"/>
          <w:sz w:val="28"/>
          <w:szCs w:val="28"/>
        </w:rPr>
        <w:t>審查小組、</w:t>
      </w:r>
      <w:r w:rsidR="00030D2B" w:rsidRPr="00EB633B">
        <w:rPr>
          <w:rFonts w:ascii="標楷體" w:eastAsia="標楷體" w:hAnsi="標楷體" w:hint="eastAsia"/>
          <w:sz w:val="28"/>
          <w:szCs w:val="28"/>
        </w:rPr>
        <w:t>院研評會及專案</w:t>
      </w:r>
      <w:r w:rsidR="0067686B" w:rsidRPr="00EB633B">
        <w:rPr>
          <w:rFonts w:ascii="標楷體" w:eastAsia="標楷體" w:hAnsi="標楷體" w:hint="eastAsia"/>
          <w:sz w:val="28"/>
          <w:szCs w:val="28"/>
        </w:rPr>
        <w:t>調查</w:t>
      </w:r>
      <w:r w:rsidR="00030D2B" w:rsidRPr="00EB633B">
        <w:rPr>
          <w:rFonts w:ascii="標楷體" w:eastAsia="標楷體" w:hAnsi="標楷體" w:hint="eastAsia"/>
          <w:sz w:val="28"/>
          <w:szCs w:val="28"/>
        </w:rPr>
        <w:t>小組</w:t>
      </w:r>
      <w:r w:rsidRPr="00EB633B">
        <w:rPr>
          <w:rFonts w:ascii="標楷體" w:eastAsia="標楷體" w:hAnsi="標楷體" w:hint="eastAsia"/>
          <w:sz w:val="28"/>
          <w:szCs w:val="28"/>
        </w:rPr>
        <w:t>之委員。</w:t>
      </w:r>
    </w:p>
    <w:p w14:paraId="7E26A130" w14:textId="77777777" w:rsidR="00FB608E" w:rsidRPr="00EB633B" w:rsidRDefault="00FB608E" w:rsidP="00DD6C36">
      <w:pPr>
        <w:pStyle w:val="a7"/>
        <w:spacing w:line="460" w:lineRule="exact"/>
        <w:ind w:leftChars="235" w:left="564" w:firstLine="2"/>
        <w:jc w:val="both"/>
        <w:rPr>
          <w:rFonts w:ascii="標楷體" w:eastAsia="標楷體" w:hAnsi="標楷體"/>
          <w:sz w:val="28"/>
          <w:szCs w:val="28"/>
        </w:rPr>
      </w:pPr>
      <w:r w:rsidRPr="00EB633B">
        <w:rPr>
          <w:rFonts w:ascii="標楷體" w:eastAsia="標楷體" w:hAnsi="標楷體" w:hint="eastAsia"/>
          <w:sz w:val="28"/>
          <w:szCs w:val="28"/>
        </w:rPr>
        <w:t>第一項第六款相關利害關係人之認定，由形式</w:t>
      </w:r>
      <w:r w:rsidR="00181894" w:rsidRPr="00EB633B">
        <w:rPr>
          <w:rFonts w:ascii="標楷體" w:eastAsia="標楷體" w:hAnsi="標楷體" w:hint="eastAsia"/>
          <w:sz w:val="28"/>
          <w:szCs w:val="28"/>
        </w:rPr>
        <w:t>要件</w:t>
      </w:r>
      <w:r w:rsidRPr="00EB633B">
        <w:rPr>
          <w:rFonts w:ascii="標楷體" w:eastAsia="標楷體" w:hAnsi="標楷體" w:hint="eastAsia"/>
          <w:sz w:val="28"/>
          <w:szCs w:val="28"/>
        </w:rPr>
        <w:t>審查小組、</w:t>
      </w:r>
      <w:r w:rsidR="00030D2B" w:rsidRPr="00EB633B">
        <w:rPr>
          <w:rFonts w:ascii="標楷體" w:eastAsia="標楷體" w:hAnsi="標楷體" w:hint="eastAsia"/>
          <w:sz w:val="28"/>
          <w:szCs w:val="28"/>
        </w:rPr>
        <w:t>院研評會及</w:t>
      </w:r>
      <w:r w:rsidR="0067686B" w:rsidRPr="00EB633B">
        <w:rPr>
          <w:rFonts w:ascii="標楷體" w:eastAsia="標楷體" w:hAnsi="標楷體" w:hint="eastAsia"/>
          <w:sz w:val="28"/>
          <w:szCs w:val="28"/>
        </w:rPr>
        <w:t>專案調查</w:t>
      </w:r>
      <w:r w:rsidRPr="00EB633B">
        <w:rPr>
          <w:rFonts w:ascii="標楷體" w:eastAsia="標楷體" w:hAnsi="標楷體" w:hint="eastAsia"/>
          <w:sz w:val="28"/>
          <w:szCs w:val="28"/>
        </w:rPr>
        <w:t>小組為之。</w:t>
      </w:r>
    </w:p>
    <w:p w14:paraId="2B02ACEB" w14:textId="77777777" w:rsidR="00FB608E" w:rsidRPr="00EB633B" w:rsidRDefault="00FB608E" w:rsidP="00DD6C36">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送審人或被檢舉人得申請下列人員迴避：</w:t>
      </w:r>
    </w:p>
    <w:p w14:paraId="20B07E3A" w14:textId="4F3E975C" w:rsidR="00FB608E" w:rsidRPr="00EB633B" w:rsidRDefault="00FB608E" w:rsidP="005760BA">
      <w:pPr>
        <w:spacing w:line="460" w:lineRule="exact"/>
        <w:ind w:firstLineChars="202" w:firstLine="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有第一項所定之情形而不自行迴避者。</w:t>
      </w:r>
    </w:p>
    <w:p w14:paraId="2DE73C28" w14:textId="7E9B61C0" w:rsidR="00FB608E" w:rsidRPr="00EB633B" w:rsidRDefault="00FB608E" w:rsidP="005760BA">
      <w:pPr>
        <w:spacing w:line="460" w:lineRule="exact"/>
        <w:ind w:leftChars="118" w:left="283" w:firstLineChars="101" w:firstLine="283"/>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有具體事由足認其執行職務有偏頗之虞者。</w:t>
      </w:r>
    </w:p>
    <w:p w14:paraId="1AFB9024" w14:textId="77777777" w:rsidR="00FB608E" w:rsidRPr="00EB633B" w:rsidRDefault="00FB608E" w:rsidP="00DD6C36">
      <w:pPr>
        <w:spacing w:line="460" w:lineRule="exact"/>
        <w:ind w:leftChars="189" w:left="454" w:firstLine="113"/>
        <w:jc w:val="both"/>
        <w:rPr>
          <w:rFonts w:ascii="標楷體" w:eastAsia="標楷體" w:hAnsi="標楷體"/>
          <w:sz w:val="28"/>
          <w:szCs w:val="28"/>
        </w:rPr>
      </w:pPr>
      <w:r w:rsidRPr="00EB633B">
        <w:rPr>
          <w:rFonts w:ascii="標楷體" w:eastAsia="標楷體" w:hAnsi="標楷體" w:hint="eastAsia"/>
          <w:sz w:val="28"/>
          <w:szCs w:val="28"/>
        </w:rPr>
        <w:t>前項各款情形之認定，</w:t>
      </w:r>
      <w:r w:rsidR="00F445A1" w:rsidRPr="00EB633B">
        <w:rPr>
          <w:rFonts w:ascii="標楷體" w:eastAsia="標楷體" w:hAnsi="標楷體" w:hint="eastAsia"/>
          <w:sz w:val="28"/>
          <w:szCs w:val="28"/>
        </w:rPr>
        <w:t>審議單位</w:t>
      </w:r>
      <w:r w:rsidR="00FD2C3A" w:rsidRPr="00EB633B">
        <w:rPr>
          <w:rFonts w:ascii="標楷體" w:eastAsia="標楷體" w:hAnsi="標楷體" w:hint="eastAsia"/>
          <w:sz w:val="28"/>
          <w:szCs w:val="28"/>
        </w:rPr>
        <w:t>應依職權命</w:t>
      </w:r>
      <w:r w:rsidRPr="00EB633B">
        <w:rPr>
          <w:rFonts w:ascii="標楷體" w:eastAsia="標楷體" w:hAnsi="標楷體" w:hint="eastAsia"/>
          <w:sz w:val="28"/>
          <w:szCs w:val="28"/>
        </w:rPr>
        <w:t>其迴避。</w:t>
      </w:r>
    </w:p>
    <w:p w14:paraId="3FD5851A" w14:textId="04180B16" w:rsidR="00FB608E" w:rsidRPr="00EB633B" w:rsidRDefault="00383BBD" w:rsidP="005760BA">
      <w:pPr>
        <w:spacing w:line="460" w:lineRule="exact"/>
        <w:ind w:leftChars="235" w:left="564" w:firstLine="2"/>
        <w:jc w:val="both"/>
        <w:rPr>
          <w:rFonts w:ascii="標楷體" w:eastAsia="標楷體" w:hAnsi="標楷體"/>
          <w:sz w:val="28"/>
          <w:szCs w:val="28"/>
        </w:rPr>
      </w:pPr>
      <w:r w:rsidRPr="00EB633B">
        <w:rPr>
          <w:rFonts w:ascii="標楷體" w:eastAsia="標楷體" w:hAnsi="標楷體" w:hint="eastAsia"/>
          <w:sz w:val="28"/>
          <w:szCs w:val="28"/>
        </w:rPr>
        <w:t>如涉及違反送審研究人員資格案件，除人事室、綜合規劃室主任</w:t>
      </w:r>
      <w:r w:rsidR="00FB608E" w:rsidRPr="00EB633B">
        <w:rPr>
          <w:rFonts w:ascii="標楷體" w:eastAsia="標楷體" w:hAnsi="標楷體" w:hint="eastAsia"/>
          <w:sz w:val="28"/>
          <w:szCs w:val="28"/>
        </w:rPr>
        <w:t>外，應遵守不得低階高審之原則。</w:t>
      </w:r>
    </w:p>
    <w:p w14:paraId="7D600FFB" w14:textId="77777777" w:rsidR="00FB608E" w:rsidRPr="00EB633B" w:rsidRDefault="00FB608E" w:rsidP="00A551F1">
      <w:pPr>
        <w:tabs>
          <w:tab w:val="left" w:pos="540"/>
        </w:tabs>
        <w:spacing w:line="460" w:lineRule="exact"/>
        <w:ind w:left="538" w:hangingChars="192" w:hanging="538"/>
        <w:jc w:val="both"/>
        <w:rPr>
          <w:rFonts w:ascii="標楷體" w:eastAsia="標楷體" w:hAnsi="標楷體"/>
          <w:b/>
          <w:sz w:val="28"/>
          <w:szCs w:val="28"/>
        </w:rPr>
      </w:pPr>
      <w:r w:rsidRPr="00EB633B">
        <w:rPr>
          <w:rFonts w:ascii="標楷體" w:eastAsia="標楷體" w:hAnsi="標楷體" w:hint="eastAsia"/>
          <w:sz w:val="28"/>
          <w:szCs w:val="28"/>
        </w:rPr>
        <w:t>七、本院依本要點規定審議確定送審人或被檢舉人有第三點第一款第一目至第三目情事之一者，不通過其資格審定；已通過者，應撤銷該等級起之研究人員資格。送審人經檢舉或發現涉及第三點第一款各目情事之一者，不得撤回資格審查案。</w:t>
      </w:r>
    </w:p>
    <w:p w14:paraId="695212B5" w14:textId="6F03F745" w:rsidR="00FB608E" w:rsidRPr="00EB633B" w:rsidRDefault="00FB608E" w:rsidP="00FD29FA">
      <w:pPr>
        <w:spacing w:line="460" w:lineRule="exact"/>
        <w:ind w:leftChars="236" w:left="566"/>
        <w:jc w:val="both"/>
        <w:rPr>
          <w:rFonts w:ascii="標楷體" w:eastAsia="標楷體" w:hAnsi="標楷體"/>
          <w:sz w:val="28"/>
          <w:szCs w:val="28"/>
        </w:rPr>
      </w:pPr>
      <w:r w:rsidRPr="00EB633B">
        <w:rPr>
          <w:rFonts w:ascii="標楷體" w:eastAsia="標楷體" w:hAnsi="標楷體" w:hint="eastAsia"/>
          <w:sz w:val="28"/>
          <w:szCs w:val="28"/>
        </w:rPr>
        <w:t>前項案件應自審議確定之日起，依審定辦法第四十四條規定，不受理其</w:t>
      </w:r>
      <w:r w:rsidR="00F2659F" w:rsidRPr="00EB633B">
        <w:rPr>
          <w:rFonts w:ascii="標楷體" w:eastAsia="標楷體" w:hAnsi="標楷體" w:hint="eastAsia"/>
          <w:sz w:val="28"/>
          <w:szCs w:val="28"/>
        </w:rPr>
        <w:t>研究人員</w:t>
      </w:r>
      <w:r w:rsidRPr="00EB633B">
        <w:rPr>
          <w:rFonts w:ascii="標楷體" w:eastAsia="標楷體" w:hAnsi="標楷體" w:hint="eastAsia"/>
          <w:sz w:val="28"/>
          <w:szCs w:val="28"/>
        </w:rPr>
        <w:t>資格審定之申請，各款情事不受理期間之裁量原則如下</w:t>
      </w:r>
      <w:r w:rsidR="00A074B5" w:rsidRPr="00EB633B">
        <w:rPr>
          <w:rFonts w:ascii="標楷體" w:eastAsia="標楷體" w:hAnsi="標楷體" w:hint="eastAsia"/>
          <w:sz w:val="28"/>
          <w:szCs w:val="28"/>
        </w:rPr>
        <w:t>：</w:t>
      </w:r>
    </w:p>
    <w:p w14:paraId="0CA493C8" w14:textId="55787BEB" w:rsidR="00FB608E" w:rsidRPr="00EB633B" w:rsidRDefault="004B4F15" w:rsidP="00A56A3F">
      <w:pPr>
        <w:spacing w:line="460" w:lineRule="exact"/>
        <w:ind w:leftChars="236" w:left="1134" w:hangingChars="203" w:hanging="568"/>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00FB608E" w:rsidRPr="00EB633B">
        <w:rPr>
          <w:rFonts w:ascii="標楷體" w:eastAsia="標楷體" w:hAnsi="標楷體" w:hint="eastAsia"/>
          <w:sz w:val="28"/>
          <w:szCs w:val="28"/>
        </w:rPr>
        <w:t>審定辦法第四十四條第一項第一款規定情事：</w:t>
      </w:r>
    </w:p>
    <w:p w14:paraId="09DCB365" w14:textId="77777777" w:rsid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EB633B">
        <w:rPr>
          <w:rFonts w:ascii="標楷體" w:eastAsia="標楷體" w:hAnsi="標楷體" w:hint="eastAsia"/>
          <w:sz w:val="28"/>
          <w:szCs w:val="28"/>
        </w:rPr>
        <w:t>研究人員資格審查履歷表登載不實：一年至三年。</w:t>
      </w:r>
    </w:p>
    <w:p w14:paraId="30E08458" w14:textId="77777777" w:rsid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63084C">
        <w:rPr>
          <w:rFonts w:ascii="標楷體" w:eastAsia="標楷體" w:hAnsi="標楷體" w:hint="eastAsia"/>
          <w:sz w:val="28"/>
          <w:szCs w:val="28"/>
        </w:rPr>
        <w:t>合著人證明登載不實：一年至三年。</w:t>
      </w:r>
    </w:p>
    <w:p w14:paraId="67743D40" w14:textId="77777777" w:rsid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63084C">
        <w:rPr>
          <w:rFonts w:ascii="標楷體" w:eastAsia="標楷體" w:hAnsi="標楷體" w:hint="eastAsia"/>
          <w:sz w:val="28"/>
          <w:szCs w:val="28"/>
        </w:rPr>
        <w:t>代表作未確實填載為合著及繳交合著人證明：一年至三年。</w:t>
      </w:r>
    </w:p>
    <w:p w14:paraId="5BE109F8" w14:textId="77777777" w:rsid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63084C">
        <w:rPr>
          <w:rFonts w:ascii="標楷體" w:eastAsia="標楷體" w:hAnsi="標楷體" w:hint="eastAsia"/>
          <w:sz w:val="28"/>
          <w:szCs w:val="28"/>
        </w:rPr>
        <w:t>未適當引註：二年至三年。</w:t>
      </w:r>
    </w:p>
    <w:p w14:paraId="47EC867E" w14:textId="77777777" w:rsid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63084C">
        <w:rPr>
          <w:rFonts w:ascii="標楷體" w:eastAsia="標楷體" w:hAnsi="標楷體" w:hint="eastAsia"/>
          <w:sz w:val="28"/>
          <w:szCs w:val="28"/>
        </w:rPr>
        <w:t>未註明而重複發表：一年至三年。</w:t>
      </w:r>
    </w:p>
    <w:p w14:paraId="571B767A" w14:textId="77777777" w:rsid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63084C">
        <w:rPr>
          <w:rFonts w:ascii="標楷體" w:eastAsia="標楷體" w:hAnsi="標楷體" w:hint="eastAsia"/>
          <w:sz w:val="28"/>
          <w:szCs w:val="28"/>
        </w:rPr>
        <w:t>未註明其部分內容為已發表之成果或著作：一年至三年。</w:t>
      </w:r>
    </w:p>
    <w:p w14:paraId="0F8B3229" w14:textId="294BAC3D" w:rsidR="00FB608E" w:rsidRPr="0063084C" w:rsidRDefault="00FB608E" w:rsidP="0063084C">
      <w:pPr>
        <w:pStyle w:val="a7"/>
        <w:numPr>
          <w:ilvl w:val="1"/>
          <w:numId w:val="33"/>
        </w:numPr>
        <w:spacing w:line="460" w:lineRule="exact"/>
        <w:ind w:leftChars="0" w:left="1418" w:rightChars="-118" w:right="-283" w:hanging="284"/>
        <w:jc w:val="both"/>
        <w:rPr>
          <w:rFonts w:ascii="標楷體" w:eastAsia="標楷體" w:hAnsi="標楷體"/>
          <w:sz w:val="28"/>
          <w:szCs w:val="28"/>
        </w:rPr>
      </w:pPr>
      <w:r w:rsidRPr="0063084C">
        <w:rPr>
          <w:rFonts w:ascii="標楷體" w:eastAsia="標楷體" w:hAnsi="標楷體" w:hint="eastAsia"/>
          <w:sz w:val="28"/>
          <w:szCs w:val="28"/>
        </w:rPr>
        <w:t>其他違反學術倫理情事：一年至五年。</w:t>
      </w:r>
      <w:r w:rsidRPr="0063084C">
        <w:rPr>
          <w:rFonts w:ascii="標楷體" w:eastAsia="標楷體" w:hAnsi="標楷體"/>
          <w:sz w:val="28"/>
          <w:szCs w:val="28"/>
        </w:rPr>
        <w:t xml:space="preserve"> </w:t>
      </w:r>
    </w:p>
    <w:p w14:paraId="6A10128D" w14:textId="726FDE2A" w:rsidR="00FB608E" w:rsidRPr="00EB633B" w:rsidRDefault="004B4F15" w:rsidP="00257F9B">
      <w:pPr>
        <w:spacing w:line="460" w:lineRule="exact"/>
        <w:ind w:firstLineChars="202" w:firstLine="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00FB608E" w:rsidRPr="00EB633B">
        <w:rPr>
          <w:rFonts w:ascii="標楷體" w:eastAsia="標楷體" w:hAnsi="標楷體" w:hint="eastAsia"/>
          <w:sz w:val="28"/>
          <w:szCs w:val="28"/>
        </w:rPr>
        <w:t>審定辦法第四十四條第一項第二款規定情事：</w:t>
      </w:r>
      <w:r w:rsidR="00FB608E" w:rsidRPr="00EB633B">
        <w:rPr>
          <w:rFonts w:ascii="標楷體" w:eastAsia="標楷體" w:hAnsi="標楷體"/>
          <w:sz w:val="28"/>
          <w:szCs w:val="28"/>
        </w:rPr>
        <w:t xml:space="preserve"> </w:t>
      </w:r>
    </w:p>
    <w:p w14:paraId="7D8A2D2C" w14:textId="77777777" w:rsidR="00AD0172" w:rsidRDefault="00FB608E" w:rsidP="00AD0172">
      <w:pPr>
        <w:pStyle w:val="a7"/>
        <w:numPr>
          <w:ilvl w:val="1"/>
          <w:numId w:val="35"/>
        </w:numPr>
        <w:tabs>
          <w:tab w:val="left" w:pos="567"/>
        </w:tabs>
        <w:spacing w:line="460" w:lineRule="exact"/>
        <w:ind w:leftChars="0" w:left="1418" w:hanging="284"/>
        <w:jc w:val="both"/>
        <w:rPr>
          <w:rFonts w:ascii="標楷體" w:eastAsia="標楷體" w:hAnsi="標楷體"/>
          <w:sz w:val="28"/>
          <w:szCs w:val="28"/>
        </w:rPr>
      </w:pPr>
      <w:r w:rsidRPr="00EB633B">
        <w:rPr>
          <w:rFonts w:ascii="標楷體" w:eastAsia="標楷體" w:hAnsi="標楷體" w:hint="eastAsia"/>
          <w:sz w:val="28"/>
          <w:szCs w:val="28"/>
        </w:rPr>
        <w:lastRenderedPageBreak/>
        <w:t>著作、作品、展演及技術報告有抄襲情事：五年至六年。</w:t>
      </w:r>
    </w:p>
    <w:p w14:paraId="1970E4D9" w14:textId="27157730" w:rsidR="00FB608E" w:rsidRPr="00AD0172" w:rsidRDefault="00FB608E" w:rsidP="00AD0172">
      <w:pPr>
        <w:pStyle w:val="a7"/>
        <w:numPr>
          <w:ilvl w:val="1"/>
          <w:numId w:val="35"/>
        </w:numPr>
        <w:tabs>
          <w:tab w:val="left" w:pos="567"/>
        </w:tabs>
        <w:spacing w:line="460" w:lineRule="exact"/>
        <w:ind w:leftChars="0" w:left="1418" w:hanging="284"/>
        <w:jc w:val="both"/>
        <w:rPr>
          <w:rFonts w:ascii="標楷體" w:eastAsia="標楷體" w:hAnsi="標楷體"/>
          <w:sz w:val="28"/>
          <w:szCs w:val="28"/>
        </w:rPr>
      </w:pPr>
      <w:r w:rsidRPr="00AD0172">
        <w:rPr>
          <w:rFonts w:ascii="標楷體" w:eastAsia="標楷體" w:hAnsi="標楷體" w:hint="eastAsia"/>
          <w:sz w:val="28"/>
          <w:szCs w:val="28"/>
        </w:rPr>
        <w:t>著作、作品、展演及技術報告有造假、變造或舞弊情事：六年至七年。</w:t>
      </w:r>
    </w:p>
    <w:p w14:paraId="1B082B41" w14:textId="44BCD8C5" w:rsidR="00FB608E" w:rsidRPr="00EB633B" w:rsidRDefault="004B4F15" w:rsidP="00257F9B">
      <w:pPr>
        <w:spacing w:line="460" w:lineRule="exact"/>
        <w:ind w:leftChars="236" w:left="978" w:hangingChars="147" w:hanging="412"/>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三</w:t>
      </w:r>
      <w:r w:rsidRPr="00EB633B">
        <w:rPr>
          <w:rFonts w:ascii="標楷體" w:eastAsia="標楷體" w:hAnsi="標楷體"/>
          <w:sz w:val="28"/>
          <w:szCs w:val="28"/>
        </w:rPr>
        <w:t>)</w:t>
      </w:r>
      <w:r w:rsidR="00FB608E" w:rsidRPr="00EB633B">
        <w:rPr>
          <w:rFonts w:ascii="標楷體" w:eastAsia="標楷體" w:hAnsi="標楷體" w:hint="eastAsia"/>
          <w:sz w:val="28"/>
          <w:szCs w:val="28"/>
        </w:rPr>
        <w:t>審定辦法第四十四條第一項第三款規定情事：</w:t>
      </w:r>
    </w:p>
    <w:p w14:paraId="277F497D" w14:textId="77777777" w:rsidR="00AD0172" w:rsidRDefault="00FB608E" w:rsidP="00AD0172">
      <w:pPr>
        <w:pStyle w:val="a7"/>
        <w:numPr>
          <w:ilvl w:val="1"/>
          <w:numId w:val="37"/>
        </w:numPr>
        <w:tabs>
          <w:tab w:val="left" w:pos="851"/>
        </w:tabs>
        <w:spacing w:line="460" w:lineRule="exact"/>
        <w:ind w:leftChars="0" w:left="1418" w:hanging="284"/>
        <w:jc w:val="both"/>
        <w:rPr>
          <w:rFonts w:ascii="標楷體" w:eastAsia="標楷體" w:hAnsi="標楷體"/>
          <w:sz w:val="28"/>
          <w:szCs w:val="28"/>
        </w:rPr>
      </w:pPr>
      <w:r w:rsidRPr="00EB633B">
        <w:rPr>
          <w:rFonts w:ascii="標楷體" w:eastAsia="標楷體" w:hAnsi="標楷體" w:hint="eastAsia"/>
          <w:sz w:val="28"/>
          <w:szCs w:val="28"/>
        </w:rPr>
        <w:t>偽造、變造學、經歷證件、成就證明、專門著作已為刊物接受將定期發表之證明、合著人證明：八年至十年。</w:t>
      </w:r>
    </w:p>
    <w:p w14:paraId="21C65EBF" w14:textId="7C9627BC" w:rsidR="00FB608E" w:rsidRPr="00AD0172" w:rsidRDefault="00FB608E" w:rsidP="00AD0172">
      <w:pPr>
        <w:pStyle w:val="a7"/>
        <w:numPr>
          <w:ilvl w:val="1"/>
          <w:numId w:val="37"/>
        </w:numPr>
        <w:tabs>
          <w:tab w:val="left" w:pos="851"/>
        </w:tabs>
        <w:spacing w:line="460" w:lineRule="exact"/>
        <w:ind w:leftChars="0" w:left="1418" w:hanging="284"/>
        <w:jc w:val="both"/>
        <w:rPr>
          <w:rFonts w:ascii="標楷體" w:eastAsia="標楷體" w:hAnsi="標楷體"/>
          <w:sz w:val="28"/>
          <w:szCs w:val="28"/>
        </w:rPr>
      </w:pPr>
      <w:r w:rsidRPr="00AD0172">
        <w:rPr>
          <w:rFonts w:ascii="標楷體" w:eastAsia="標楷體" w:hAnsi="標楷體" w:hint="eastAsia"/>
          <w:sz w:val="28"/>
          <w:szCs w:val="28"/>
        </w:rPr>
        <w:t>以違法或不當手段影響論文之審查：七年至十年。</w:t>
      </w:r>
    </w:p>
    <w:p w14:paraId="522D94E3" w14:textId="77777777" w:rsidR="00FB608E" w:rsidRPr="00EB633B" w:rsidRDefault="00FB608E" w:rsidP="00AD0172">
      <w:pPr>
        <w:spacing w:line="460" w:lineRule="exact"/>
        <w:ind w:leftChars="235" w:left="564" w:firstLine="1"/>
        <w:jc w:val="both"/>
        <w:rPr>
          <w:rFonts w:ascii="標楷體" w:eastAsia="標楷體" w:hAnsi="標楷體"/>
          <w:sz w:val="28"/>
          <w:szCs w:val="28"/>
        </w:rPr>
      </w:pPr>
      <w:r w:rsidRPr="00EB633B">
        <w:rPr>
          <w:rFonts w:ascii="標楷體" w:eastAsia="標楷體" w:hAnsi="標楷體" w:hint="eastAsia"/>
          <w:sz w:val="28"/>
          <w:szCs w:val="28"/>
        </w:rPr>
        <w:t>送審人同時有第三點第一款第一目至第三目之二目以上規定者，依審定辦法第四十四條第一項各該款規定年限內，從一重處斷。送審人同時有第三點第一款第一目至第三目各該目所定二種以上情事或同一情事情節嚴重者，得於審定辦法第四十四條第一項各該款規定年限內處分，不受前項規定之限制。</w:t>
      </w:r>
    </w:p>
    <w:p w14:paraId="39B59797" w14:textId="77777777" w:rsidR="00FB608E" w:rsidRPr="00EB633B" w:rsidRDefault="00FB608E" w:rsidP="004330D3">
      <w:pPr>
        <w:spacing w:line="460" w:lineRule="exact"/>
        <w:ind w:leftChars="235" w:left="566" w:hanging="2"/>
        <w:jc w:val="both"/>
        <w:rPr>
          <w:rFonts w:ascii="標楷體" w:eastAsia="標楷體" w:hAnsi="標楷體"/>
          <w:sz w:val="28"/>
          <w:szCs w:val="28"/>
        </w:rPr>
      </w:pPr>
      <w:r w:rsidRPr="00EB633B">
        <w:rPr>
          <w:rFonts w:ascii="標楷體" w:eastAsia="標楷體" w:hAnsi="標楷體" w:hint="eastAsia"/>
          <w:sz w:val="28"/>
          <w:szCs w:val="28"/>
        </w:rPr>
        <w:t>送審人有第三點第一款至第三款情事之一，且有下列情形之一者，得於審定辦法第四十四條第一項各該款規定年限內，以最低年限不受理其研究人員資格審定之申請：</w:t>
      </w:r>
      <w:r w:rsidRPr="00EB633B">
        <w:rPr>
          <w:rFonts w:ascii="標楷體" w:eastAsia="標楷體" w:hAnsi="標楷體"/>
          <w:sz w:val="28"/>
          <w:szCs w:val="28"/>
        </w:rPr>
        <w:t xml:space="preserve"> </w:t>
      </w:r>
    </w:p>
    <w:p w14:paraId="06854E81" w14:textId="77777777" w:rsidR="00FB608E" w:rsidRPr="00EB633B" w:rsidRDefault="00FB608E" w:rsidP="00257F9B">
      <w:pPr>
        <w:spacing w:line="460" w:lineRule="exact"/>
        <w:ind w:leftChars="117" w:left="281" w:firstLineChars="102" w:firstLine="28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違反行為係屬首次或一次性事件。</w:t>
      </w:r>
    </w:p>
    <w:p w14:paraId="43216BC0" w14:textId="08CF1701" w:rsidR="00FB608E" w:rsidRPr="00EB633B" w:rsidRDefault="00FB608E" w:rsidP="00AD0172">
      <w:pPr>
        <w:spacing w:line="460" w:lineRule="exact"/>
        <w:ind w:leftChars="118" w:left="283" w:firstLineChars="102" w:firstLine="28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違反行為之程度係屬輕微。</w:t>
      </w:r>
    </w:p>
    <w:p w14:paraId="742F8A20" w14:textId="77777777" w:rsidR="00FB608E" w:rsidRPr="00EB633B" w:rsidRDefault="00FB608E" w:rsidP="00956ED0">
      <w:pPr>
        <w:spacing w:line="460" w:lineRule="exact"/>
        <w:ind w:leftChars="1" w:left="565" w:hangingChars="201" w:hanging="563"/>
        <w:jc w:val="both"/>
        <w:rPr>
          <w:rFonts w:ascii="標楷體" w:eastAsia="標楷體" w:hAnsi="標楷體"/>
          <w:sz w:val="28"/>
          <w:szCs w:val="28"/>
        </w:rPr>
      </w:pPr>
      <w:r w:rsidRPr="00EB633B">
        <w:rPr>
          <w:rFonts w:ascii="標楷體" w:eastAsia="標楷體" w:hAnsi="標楷體" w:hint="eastAsia"/>
          <w:sz w:val="28"/>
          <w:szCs w:val="28"/>
        </w:rPr>
        <w:t>八、送審人之代表作經審議認定有第三點第一項第一款至第三款所定情事之一，且符合下列各款規定者，免依前點第二項至第四項規定為不受理其研究人員資格審定申請之處分：</w:t>
      </w:r>
    </w:p>
    <w:p w14:paraId="5ED2E49C" w14:textId="77777777" w:rsidR="00FB608E" w:rsidRPr="00EB633B" w:rsidRDefault="00FB608E" w:rsidP="00FA08B9">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送審著作所涉情事非屬送審人之貢獻部分，且其貢獻部分應可供查對，並於送審前表明。</w:t>
      </w:r>
    </w:p>
    <w:p w14:paraId="5B991F98" w14:textId="77777777" w:rsidR="00FB608E" w:rsidRPr="00EB633B" w:rsidRDefault="00FB608E" w:rsidP="00FA08B9">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經第五點規定之專案調查小組審認，送審著作所涉情事部分非送審人所屬之學術專業領域。</w:t>
      </w:r>
    </w:p>
    <w:p w14:paraId="1C5DEBC7" w14:textId="77777777" w:rsidR="00FB608E" w:rsidRPr="00EB633B" w:rsidRDefault="00FB608E" w:rsidP="00FA08B9">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三</w:t>
      </w:r>
      <w:r w:rsidRPr="00EB633B">
        <w:rPr>
          <w:rFonts w:ascii="標楷體" w:eastAsia="標楷體" w:hAnsi="標楷體"/>
          <w:sz w:val="28"/>
          <w:szCs w:val="28"/>
        </w:rPr>
        <w:t>)</w:t>
      </w:r>
      <w:r w:rsidRPr="00EB633B">
        <w:rPr>
          <w:rFonts w:ascii="標楷體" w:eastAsia="標楷體" w:hAnsi="標楷體" w:hint="eastAsia"/>
          <w:sz w:val="28"/>
          <w:szCs w:val="28"/>
        </w:rPr>
        <w:t>經第五點規定之專案調查小組審認，送審人非送審著作之重要作者或計畫主持人。</w:t>
      </w:r>
    </w:p>
    <w:p w14:paraId="5A2AF7CD" w14:textId="77777777" w:rsidR="00FB608E" w:rsidRPr="00EB633B" w:rsidRDefault="00FB608E" w:rsidP="004330D3">
      <w:pPr>
        <w:spacing w:line="460" w:lineRule="exact"/>
        <w:ind w:leftChars="236" w:left="566" w:firstLine="1"/>
        <w:jc w:val="both"/>
        <w:rPr>
          <w:rFonts w:ascii="標楷體" w:eastAsia="標楷體" w:hAnsi="標楷體"/>
          <w:sz w:val="28"/>
          <w:szCs w:val="28"/>
        </w:rPr>
      </w:pPr>
      <w:r w:rsidRPr="00EB633B">
        <w:rPr>
          <w:rFonts w:ascii="標楷體" w:eastAsia="標楷體" w:hAnsi="標楷體" w:hint="eastAsia"/>
          <w:sz w:val="28"/>
          <w:szCs w:val="28"/>
        </w:rPr>
        <w:t>送審人之參考著作經認定有第三點第一項第一款至第三款各款情事之一，且符合前項第一款及第二款規定者，免依前點第二項至第四項規定為不受理其研究人員資格審定申請之處分。</w:t>
      </w:r>
    </w:p>
    <w:p w14:paraId="3D714A64" w14:textId="77777777" w:rsidR="00FB608E" w:rsidRPr="00EB633B" w:rsidRDefault="00FB608E" w:rsidP="004330D3">
      <w:pPr>
        <w:spacing w:line="460" w:lineRule="exact"/>
        <w:ind w:leftChars="236" w:left="566" w:firstLine="1"/>
        <w:jc w:val="both"/>
        <w:rPr>
          <w:rFonts w:ascii="標楷體" w:eastAsia="標楷體" w:hAnsi="標楷體"/>
          <w:sz w:val="28"/>
          <w:szCs w:val="28"/>
        </w:rPr>
      </w:pPr>
      <w:r w:rsidRPr="00EB633B">
        <w:rPr>
          <w:rFonts w:ascii="標楷體" w:eastAsia="標楷體" w:hAnsi="標楷體" w:hint="eastAsia"/>
          <w:sz w:val="28"/>
          <w:szCs w:val="28"/>
        </w:rPr>
        <w:t>送審人之參考著作經認定有第三點第一項第一款至第三款各款情</w:t>
      </w:r>
      <w:r w:rsidRPr="00EB633B">
        <w:rPr>
          <w:rFonts w:ascii="標楷體" w:eastAsia="標楷體" w:hAnsi="標楷體" w:hint="eastAsia"/>
          <w:sz w:val="28"/>
          <w:szCs w:val="28"/>
        </w:rPr>
        <w:lastRenderedPageBreak/>
        <w:t>事之一，且符合第一項各款規定者，得於排除該參考作後，依下列規定辦理：</w:t>
      </w:r>
    </w:p>
    <w:p w14:paraId="3E3FACC7" w14:textId="7D257CD5" w:rsidR="00FB608E" w:rsidRPr="00EB633B" w:rsidRDefault="00FB608E" w:rsidP="004330D3">
      <w:pPr>
        <w:spacing w:line="460" w:lineRule="exact"/>
        <w:ind w:leftChars="235" w:left="1132" w:hangingChars="203" w:hanging="568"/>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尚於審查階段之案件：續行研究人員資格審查。</w:t>
      </w:r>
    </w:p>
    <w:p w14:paraId="6FC42D39" w14:textId="77777777" w:rsidR="006E4788" w:rsidRDefault="00FB608E" w:rsidP="006E4788">
      <w:pPr>
        <w:spacing w:line="460" w:lineRule="exact"/>
        <w:ind w:leftChars="235" w:left="1132" w:hangingChars="203" w:hanging="568"/>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已審定案件：經教育部授權由本院自行審查之案件經</w:t>
      </w:r>
      <w:r w:rsidR="00F2659F" w:rsidRPr="00EB633B">
        <w:rPr>
          <w:rFonts w:ascii="標楷體" w:eastAsia="標楷體" w:hAnsi="標楷體" w:hint="eastAsia"/>
          <w:sz w:val="28"/>
          <w:szCs w:val="28"/>
        </w:rPr>
        <w:t>院研評會</w:t>
      </w:r>
      <w:r w:rsidRPr="00EB633B">
        <w:rPr>
          <w:rFonts w:ascii="標楷體" w:eastAsia="標楷體" w:hAnsi="標楷體" w:hint="eastAsia"/>
          <w:sz w:val="28"/>
          <w:szCs w:val="28"/>
        </w:rPr>
        <w:t>審議符合送審時規定及外審結果合格者；由教育部複審之案件經教育部認定符合送審時規定及外審結果合格者，免為撤銷</w:t>
      </w:r>
      <w:r w:rsidR="00F2659F" w:rsidRPr="00EB633B">
        <w:rPr>
          <w:rFonts w:ascii="標楷體" w:eastAsia="標楷體" w:hAnsi="標楷體" w:hint="eastAsia"/>
          <w:sz w:val="28"/>
          <w:szCs w:val="28"/>
        </w:rPr>
        <w:t>研究人員</w:t>
      </w:r>
      <w:r w:rsidRPr="00EB633B">
        <w:rPr>
          <w:rFonts w:ascii="標楷體" w:eastAsia="標楷體" w:hAnsi="標楷體" w:hint="eastAsia"/>
          <w:sz w:val="28"/>
          <w:szCs w:val="28"/>
        </w:rPr>
        <w:t>資格之處分。</w:t>
      </w:r>
    </w:p>
    <w:p w14:paraId="4DFE708C" w14:textId="77777777" w:rsidR="006E4788" w:rsidRDefault="00FB608E" w:rsidP="006E4788">
      <w:pPr>
        <w:spacing w:line="460" w:lineRule="exact"/>
        <w:ind w:leftChars="235" w:left="1132" w:hangingChars="203" w:hanging="568"/>
        <w:jc w:val="both"/>
        <w:rPr>
          <w:rFonts w:ascii="標楷體" w:eastAsia="標楷體" w:hAnsi="標楷體"/>
          <w:sz w:val="28"/>
          <w:szCs w:val="28"/>
        </w:rPr>
      </w:pPr>
      <w:r w:rsidRPr="00EB633B">
        <w:rPr>
          <w:rFonts w:ascii="標楷體" w:eastAsia="標楷體" w:hAnsi="標楷體" w:hint="eastAsia"/>
          <w:sz w:val="28"/>
          <w:szCs w:val="28"/>
        </w:rPr>
        <w:t>就第一項各款情形之適用，除送審人應提出具體事證外，依第五點</w:t>
      </w:r>
    </w:p>
    <w:p w14:paraId="061A0642" w14:textId="5407E58F" w:rsidR="00FB608E" w:rsidRPr="00EB633B" w:rsidRDefault="00FB608E" w:rsidP="006E4788">
      <w:pPr>
        <w:spacing w:line="460" w:lineRule="exact"/>
        <w:ind w:leftChars="235" w:left="1132" w:hangingChars="203" w:hanging="568"/>
        <w:jc w:val="both"/>
        <w:rPr>
          <w:rFonts w:ascii="標楷體" w:eastAsia="標楷體" w:hAnsi="標楷體"/>
          <w:sz w:val="28"/>
          <w:szCs w:val="28"/>
        </w:rPr>
      </w:pPr>
      <w:r w:rsidRPr="00EB633B">
        <w:rPr>
          <w:rFonts w:ascii="標楷體" w:eastAsia="標楷體" w:hAnsi="標楷體" w:hint="eastAsia"/>
          <w:sz w:val="28"/>
          <w:szCs w:val="28"/>
        </w:rPr>
        <w:t>規定組成之專案調查小組亦得依職權調查之。</w:t>
      </w:r>
    </w:p>
    <w:p w14:paraId="7D405CBC" w14:textId="77777777" w:rsidR="00DE7E93" w:rsidRPr="00EB633B" w:rsidRDefault="00DE7E93" w:rsidP="00A074B5">
      <w:pPr>
        <w:spacing w:line="460" w:lineRule="exact"/>
        <w:ind w:left="566" w:hangingChars="202" w:hanging="566"/>
        <w:jc w:val="both"/>
        <w:rPr>
          <w:rFonts w:ascii="標楷體" w:eastAsia="標楷體" w:hAnsi="標楷體"/>
          <w:sz w:val="28"/>
          <w:szCs w:val="28"/>
        </w:rPr>
      </w:pPr>
      <w:r w:rsidRPr="00EB633B">
        <w:rPr>
          <w:rFonts w:ascii="標楷體" w:eastAsia="標楷體" w:hAnsi="標楷體" w:hint="eastAsia"/>
          <w:sz w:val="28"/>
          <w:szCs w:val="28"/>
        </w:rPr>
        <w:t>九、本院依本要點規定認定送審人或被檢舉人有第三點情事之一者，除依第七點規定辦理外，得按其情節輕重對當事人作成下列單款或數款之處分：</w:t>
      </w:r>
    </w:p>
    <w:p w14:paraId="29328133"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(一)書面告誡或其他適當之處置。</w:t>
      </w:r>
    </w:p>
    <w:p w14:paraId="11934065"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(二)參加一定時間之學術倫理相關課程，並取得證明。</w:t>
      </w:r>
    </w:p>
    <w:p w14:paraId="591A2560"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(三)不得申請進修，必要時，得取消或中止已核准之申請。</w:t>
      </w:r>
    </w:p>
    <w:p w14:paraId="5B18C70A"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(四)一定期間不予晉級、不予借調或兼職(課)。</w:t>
      </w:r>
    </w:p>
    <w:p w14:paraId="6098AB70"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(五)降薪級。</w:t>
      </w:r>
    </w:p>
    <w:p w14:paraId="5BF5DB9A"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(六)依法予以解聘、停聘、不續聘。</w:t>
      </w:r>
    </w:p>
    <w:p w14:paraId="01F67CB7" w14:textId="77777777" w:rsidR="00DE7E93" w:rsidRPr="00EB633B" w:rsidRDefault="00DE7E93" w:rsidP="00A074B5">
      <w:pPr>
        <w:spacing w:line="460" w:lineRule="exact"/>
        <w:ind w:firstLineChars="202" w:firstLine="566"/>
        <w:jc w:val="both"/>
        <w:rPr>
          <w:rFonts w:ascii="標楷體" w:eastAsia="標楷體" w:hAnsi="標楷體"/>
          <w:sz w:val="28"/>
          <w:szCs w:val="28"/>
        </w:rPr>
      </w:pPr>
      <w:r w:rsidRPr="00EB633B">
        <w:rPr>
          <w:rFonts w:ascii="標楷體" w:eastAsia="標楷體" w:hAnsi="標楷體" w:hint="eastAsia"/>
          <w:sz w:val="28"/>
          <w:szCs w:val="28"/>
        </w:rPr>
        <w:t>(七)其他各類人事規章所定之其他懲處措施。</w:t>
      </w:r>
    </w:p>
    <w:p w14:paraId="455A1E6F" w14:textId="77777777" w:rsidR="006E4788" w:rsidRDefault="00DE7E93" w:rsidP="006E4788">
      <w:pPr>
        <w:spacing w:line="460" w:lineRule="exact"/>
        <w:ind w:leftChars="236" w:left="566"/>
        <w:jc w:val="both"/>
        <w:rPr>
          <w:rFonts w:ascii="標楷體" w:eastAsia="標楷體" w:hAnsi="標楷體"/>
          <w:sz w:val="28"/>
          <w:szCs w:val="28"/>
        </w:rPr>
      </w:pPr>
      <w:r w:rsidRPr="00EB633B">
        <w:rPr>
          <w:rFonts w:ascii="標楷體" w:eastAsia="標楷體" w:hAnsi="標楷體" w:hint="eastAsia"/>
          <w:sz w:val="28"/>
          <w:szCs w:val="28"/>
        </w:rPr>
        <w:t>前項對於送審人或被檢舉人之處分涉及解聘、停聘、不續聘者，依相關規定報經教育部核准。</w:t>
      </w:r>
    </w:p>
    <w:p w14:paraId="6DD2E7CF" w14:textId="350AA3DD" w:rsidR="006E4788" w:rsidRDefault="00DE7E93" w:rsidP="006E4788">
      <w:pPr>
        <w:spacing w:line="460" w:lineRule="exact"/>
        <w:ind w:leftChars="236" w:left="566"/>
        <w:jc w:val="both"/>
        <w:rPr>
          <w:rFonts w:ascii="標楷體" w:eastAsia="標楷體" w:hAnsi="標楷體"/>
          <w:sz w:val="28"/>
          <w:szCs w:val="28"/>
        </w:rPr>
      </w:pPr>
      <w:r w:rsidRPr="00EB633B">
        <w:rPr>
          <w:rFonts w:ascii="標楷體" w:eastAsia="標楷體" w:hAnsi="標楷體" w:hint="eastAsia"/>
          <w:sz w:val="28"/>
          <w:szCs w:val="28"/>
        </w:rPr>
        <w:t>如被檢舉人為非研究人員之身分，由下列權責單位處理之</w:t>
      </w:r>
      <w:r w:rsidR="006E4788" w:rsidRPr="006E4788">
        <w:rPr>
          <w:rFonts w:ascii="標楷體" w:eastAsia="標楷體" w:hAnsi="標楷體" w:hint="eastAsia"/>
          <w:sz w:val="28"/>
          <w:szCs w:val="28"/>
        </w:rPr>
        <w:t>：</w:t>
      </w:r>
    </w:p>
    <w:p w14:paraId="39EE73F3" w14:textId="77777777" w:rsidR="006E4788" w:rsidRDefault="00DE7E93" w:rsidP="006E4788">
      <w:pPr>
        <w:spacing w:line="460" w:lineRule="exact"/>
        <w:ind w:leftChars="236" w:left="566"/>
        <w:jc w:val="both"/>
        <w:rPr>
          <w:rFonts w:ascii="標楷體" w:eastAsia="標楷體" w:hAnsi="標楷體"/>
          <w:sz w:val="28"/>
          <w:szCs w:val="28"/>
        </w:rPr>
      </w:pPr>
      <w:r w:rsidRPr="00EB633B">
        <w:rPr>
          <w:rFonts w:ascii="標楷體" w:eastAsia="標楷體" w:hAnsi="標楷體" w:hint="eastAsia"/>
          <w:sz w:val="28"/>
          <w:szCs w:val="28"/>
        </w:rPr>
        <w:t>(一)公務人員、約聘僱人員:由本院考績暨甄審委員會為之。</w:t>
      </w:r>
    </w:p>
    <w:p w14:paraId="3936AEE0" w14:textId="57E9A868" w:rsidR="00DE7E93" w:rsidRPr="00EB633B" w:rsidRDefault="00DE7E93" w:rsidP="006E4788">
      <w:pPr>
        <w:spacing w:line="460" w:lineRule="exact"/>
        <w:ind w:leftChars="236" w:left="566"/>
        <w:jc w:val="both"/>
        <w:rPr>
          <w:rFonts w:ascii="標楷體" w:eastAsia="標楷體" w:hAnsi="標楷體"/>
          <w:sz w:val="28"/>
          <w:szCs w:val="28"/>
        </w:rPr>
      </w:pPr>
      <w:r w:rsidRPr="00EB633B">
        <w:rPr>
          <w:rFonts w:ascii="標楷體" w:eastAsia="標楷體" w:hAnsi="標楷體" w:hint="eastAsia"/>
          <w:sz w:val="28"/>
          <w:szCs w:val="28"/>
        </w:rPr>
        <w:t>(二)約用人員:由本院專任約用人員績效評核小組為之。</w:t>
      </w:r>
    </w:p>
    <w:p w14:paraId="1226FD14" w14:textId="6926A25F" w:rsidR="00DE7E93" w:rsidRPr="00EB633B" w:rsidRDefault="00DE7E93" w:rsidP="00AE2662">
      <w:pPr>
        <w:spacing w:line="460" w:lineRule="exact"/>
        <w:ind w:leftChars="236" w:left="1132" w:hangingChars="202" w:hanging="566"/>
        <w:jc w:val="both"/>
        <w:rPr>
          <w:rFonts w:ascii="標楷體" w:eastAsia="標楷體" w:hAnsi="標楷體"/>
          <w:sz w:val="28"/>
          <w:szCs w:val="28"/>
        </w:rPr>
      </w:pPr>
      <w:r w:rsidRPr="00EB633B">
        <w:rPr>
          <w:rFonts w:ascii="標楷體" w:eastAsia="標楷體" w:hAnsi="標楷體" w:hint="eastAsia"/>
          <w:sz w:val="28"/>
          <w:szCs w:val="28"/>
        </w:rPr>
        <w:t>(三)無法歸屬於第一款及第二款之委員會或小組管轄者，由用人單位比照本要點規定辦理。</w:t>
      </w:r>
    </w:p>
    <w:p w14:paraId="7B00D591" w14:textId="23C0F322" w:rsidR="00FB608E" w:rsidRPr="00EB633B" w:rsidRDefault="00FB608E" w:rsidP="00054664">
      <w:pPr>
        <w:spacing w:line="460" w:lineRule="exact"/>
        <w:ind w:left="426" w:hangingChars="152" w:hanging="426"/>
        <w:jc w:val="both"/>
        <w:rPr>
          <w:rFonts w:ascii="標楷體" w:eastAsia="標楷體" w:hAnsi="標楷體"/>
          <w:sz w:val="28"/>
          <w:szCs w:val="28"/>
        </w:rPr>
      </w:pPr>
      <w:r w:rsidRPr="00EB633B">
        <w:rPr>
          <w:rFonts w:ascii="標楷體" w:eastAsia="標楷體" w:hAnsi="標楷體" w:hint="eastAsia"/>
          <w:sz w:val="28"/>
          <w:szCs w:val="28"/>
        </w:rPr>
        <w:t>十、發現送審人於本院受理研究人員資格審查案件期間，有第三點第一款第四目所定情事之形式要件時，專案調查小組應與受到干擾之審查人聯繫查證，作成通聯紀錄，並通知送審人陳述意見後，將調查結果報告及具體處理建議後，提院研評會審議；經院研評會審議屬</w:t>
      </w:r>
      <w:r w:rsidRPr="00EB633B">
        <w:rPr>
          <w:rFonts w:ascii="標楷體" w:eastAsia="標楷體" w:hAnsi="標楷體" w:hint="eastAsia"/>
          <w:sz w:val="28"/>
          <w:szCs w:val="28"/>
        </w:rPr>
        <w:lastRenderedPageBreak/>
        <w:t>實者，應即停止其資格審查程序，並由本院通知送審人或被檢舉人，自通知日起二年內不受理其研究人員資格審定之申請，並報請教育部備查。</w:t>
      </w:r>
    </w:p>
    <w:p w14:paraId="6A0E28B0" w14:textId="77777777" w:rsidR="00FB608E" w:rsidRPr="00EB633B" w:rsidRDefault="00FB608E" w:rsidP="004330D3">
      <w:pPr>
        <w:spacing w:line="460" w:lineRule="exact"/>
        <w:ind w:left="848" w:hangingChars="303" w:hanging="848"/>
        <w:jc w:val="both"/>
        <w:rPr>
          <w:rFonts w:ascii="標楷體" w:eastAsia="標楷體" w:hAnsi="標楷體"/>
          <w:sz w:val="28"/>
          <w:szCs w:val="28"/>
        </w:rPr>
      </w:pPr>
      <w:r w:rsidRPr="00EB633B">
        <w:rPr>
          <w:rFonts w:ascii="標楷體" w:eastAsia="標楷體" w:hAnsi="標楷體" w:hint="eastAsia"/>
          <w:sz w:val="28"/>
          <w:szCs w:val="28"/>
        </w:rPr>
        <w:t>十一、案件經審議認定有第三點第一款第一目至第三目所定情事之一者，屬教育部授權本院自審案件，經教育部備查後，如其不受理期間為五年以上者，由本院函知各大專校院，並副知教育部，且不因送審人提出救濟或行政爭訟而停止執行。</w:t>
      </w:r>
    </w:p>
    <w:p w14:paraId="3C3BE272" w14:textId="77777777" w:rsidR="00FB608E" w:rsidRPr="00EB633B" w:rsidRDefault="00FB608E" w:rsidP="00302456">
      <w:pPr>
        <w:spacing w:line="460" w:lineRule="exact"/>
        <w:ind w:left="848" w:hangingChars="303" w:hanging="848"/>
        <w:jc w:val="both"/>
        <w:rPr>
          <w:rFonts w:ascii="標楷體" w:eastAsia="標楷體" w:hAnsi="標楷體"/>
          <w:sz w:val="28"/>
          <w:szCs w:val="28"/>
        </w:rPr>
      </w:pPr>
      <w:r w:rsidRPr="00EB633B">
        <w:rPr>
          <w:rFonts w:ascii="標楷體" w:eastAsia="標楷體" w:hAnsi="標楷體" w:hint="eastAsia"/>
          <w:sz w:val="28"/>
          <w:szCs w:val="28"/>
        </w:rPr>
        <w:t>十二、處理案件之相關人員，應就檢舉人姓名與其聯絡方式、案件處理過程、審查人身分與評審意見及其他相關文件、資料，予以保密。但有下列情形之一者，不在此限：</w:t>
      </w:r>
    </w:p>
    <w:p w14:paraId="606B0894" w14:textId="77777777" w:rsidR="00FB608E" w:rsidRPr="00EB633B" w:rsidRDefault="00FB608E" w:rsidP="00302456">
      <w:pPr>
        <w:spacing w:line="460" w:lineRule="exact"/>
        <w:ind w:leftChars="354" w:left="1416"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一</w:t>
      </w:r>
      <w:r w:rsidRPr="00EB633B">
        <w:rPr>
          <w:rFonts w:ascii="標楷體" w:eastAsia="標楷體" w:hAnsi="標楷體"/>
          <w:sz w:val="28"/>
          <w:szCs w:val="28"/>
        </w:rPr>
        <w:t>)</w:t>
      </w:r>
      <w:r w:rsidRPr="00EB633B">
        <w:rPr>
          <w:rFonts w:ascii="標楷體" w:eastAsia="標楷體" w:hAnsi="標楷體" w:hint="eastAsia"/>
          <w:sz w:val="28"/>
          <w:szCs w:val="28"/>
        </w:rPr>
        <w:t>評審過程及評審意見，提供申訴受理單位及救濟機關。</w:t>
      </w:r>
    </w:p>
    <w:p w14:paraId="0534F574" w14:textId="77777777" w:rsidR="00FB608E" w:rsidRPr="00EB633B" w:rsidRDefault="00FB608E" w:rsidP="00302456">
      <w:pPr>
        <w:spacing w:line="460" w:lineRule="exact"/>
        <w:ind w:leftChars="354" w:left="1416"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二</w:t>
      </w:r>
      <w:r w:rsidRPr="00EB633B">
        <w:rPr>
          <w:rFonts w:ascii="標楷體" w:eastAsia="標楷體" w:hAnsi="標楷體"/>
          <w:sz w:val="28"/>
          <w:szCs w:val="28"/>
        </w:rPr>
        <w:t>)</w:t>
      </w:r>
      <w:r w:rsidRPr="00EB633B">
        <w:rPr>
          <w:rFonts w:ascii="標楷體" w:eastAsia="標楷體" w:hAnsi="標楷體" w:hint="eastAsia"/>
          <w:sz w:val="28"/>
          <w:szCs w:val="28"/>
        </w:rPr>
        <w:t>評審意見或會議決議，依法提供相關權責機關（或單位），以利其調查。</w:t>
      </w:r>
    </w:p>
    <w:p w14:paraId="5BB914E4" w14:textId="77777777" w:rsidR="00FB608E" w:rsidRPr="00EB633B" w:rsidRDefault="00FB608E" w:rsidP="00302456">
      <w:pPr>
        <w:spacing w:line="460" w:lineRule="exact"/>
        <w:ind w:leftChars="354" w:left="1416"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三</w:t>
      </w:r>
      <w:r w:rsidRPr="00EB633B">
        <w:rPr>
          <w:rFonts w:ascii="標楷體" w:eastAsia="標楷體" w:hAnsi="標楷體"/>
          <w:sz w:val="28"/>
          <w:szCs w:val="28"/>
        </w:rPr>
        <w:t>)</w:t>
      </w:r>
      <w:r w:rsidR="00903821" w:rsidRPr="00EB633B">
        <w:rPr>
          <w:rFonts w:ascii="標楷體" w:eastAsia="標楷體" w:hAnsi="標楷體" w:hint="eastAsia"/>
          <w:sz w:val="28"/>
          <w:szCs w:val="28"/>
        </w:rPr>
        <w:t>會議決議或確定有第三</w:t>
      </w:r>
      <w:r w:rsidRPr="00EB633B">
        <w:rPr>
          <w:rFonts w:ascii="標楷體" w:eastAsia="標楷體" w:hAnsi="標楷體" w:hint="eastAsia"/>
          <w:sz w:val="28"/>
          <w:szCs w:val="28"/>
        </w:rPr>
        <w:t>點情事之評審意見，提供予送審人。</w:t>
      </w:r>
    </w:p>
    <w:p w14:paraId="6663600B" w14:textId="77777777" w:rsidR="00FB608E" w:rsidRPr="00EB633B" w:rsidRDefault="00FB608E" w:rsidP="00302456">
      <w:pPr>
        <w:spacing w:line="460" w:lineRule="exact"/>
        <w:ind w:leftChars="354" w:left="1416"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四</w:t>
      </w:r>
      <w:r w:rsidRPr="00EB633B">
        <w:rPr>
          <w:rFonts w:ascii="標楷體" w:eastAsia="標楷體" w:hAnsi="標楷體"/>
          <w:sz w:val="28"/>
          <w:szCs w:val="28"/>
        </w:rPr>
        <w:t>)</w:t>
      </w:r>
      <w:r w:rsidRPr="00EB633B">
        <w:rPr>
          <w:rFonts w:ascii="標楷體" w:eastAsia="標楷體" w:hAnsi="標楷體" w:hint="eastAsia"/>
          <w:sz w:val="28"/>
          <w:szCs w:val="28"/>
        </w:rPr>
        <w:t>將案件照轉予權責機關</w:t>
      </w:r>
      <w:r w:rsidRPr="00EB633B">
        <w:rPr>
          <w:rFonts w:ascii="標楷體" w:eastAsia="標楷體" w:hAnsi="標楷體"/>
          <w:sz w:val="28"/>
          <w:szCs w:val="28"/>
        </w:rPr>
        <w:t>(</w:t>
      </w:r>
      <w:r w:rsidRPr="00EB633B">
        <w:rPr>
          <w:rFonts w:ascii="標楷體" w:eastAsia="標楷體" w:hAnsi="標楷體" w:hint="eastAsia"/>
          <w:sz w:val="28"/>
          <w:szCs w:val="28"/>
        </w:rPr>
        <w:t>構</w:t>
      </w:r>
      <w:r w:rsidRPr="00EB633B">
        <w:rPr>
          <w:rFonts w:ascii="標楷體" w:eastAsia="標楷體" w:hAnsi="標楷體"/>
          <w:sz w:val="28"/>
          <w:szCs w:val="28"/>
        </w:rPr>
        <w:t>)</w:t>
      </w:r>
      <w:r w:rsidRPr="00EB633B">
        <w:rPr>
          <w:rFonts w:ascii="標楷體" w:eastAsia="標楷體" w:hAnsi="標楷體" w:hint="eastAsia"/>
          <w:sz w:val="28"/>
          <w:szCs w:val="28"/>
        </w:rPr>
        <w:t>、學校查處時，提供其檢舉人身分資訊及相關事證資料。受轉請查處之機關</w:t>
      </w:r>
      <w:r w:rsidRPr="00EB633B">
        <w:rPr>
          <w:rFonts w:ascii="標楷體" w:eastAsia="標楷體" w:hAnsi="標楷體"/>
          <w:sz w:val="28"/>
          <w:szCs w:val="28"/>
        </w:rPr>
        <w:t>(</w:t>
      </w:r>
      <w:r w:rsidRPr="00EB633B">
        <w:rPr>
          <w:rFonts w:ascii="標楷體" w:eastAsia="標楷體" w:hAnsi="標楷體" w:hint="eastAsia"/>
          <w:sz w:val="28"/>
          <w:szCs w:val="28"/>
        </w:rPr>
        <w:t>構</w:t>
      </w:r>
      <w:r w:rsidRPr="00EB633B">
        <w:rPr>
          <w:rFonts w:ascii="標楷體" w:eastAsia="標楷體" w:hAnsi="標楷體"/>
          <w:sz w:val="28"/>
          <w:szCs w:val="28"/>
        </w:rPr>
        <w:t>)</w:t>
      </w:r>
      <w:r w:rsidRPr="00EB633B">
        <w:rPr>
          <w:rFonts w:ascii="標楷體" w:eastAsia="標楷體" w:hAnsi="標楷體" w:hint="eastAsia"/>
          <w:sz w:val="28"/>
          <w:szCs w:val="28"/>
        </w:rPr>
        <w:t>、學校就檢舉人資訊，亦應予保密。</w:t>
      </w:r>
    </w:p>
    <w:p w14:paraId="0D687172" w14:textId="77777777" w:rsidR="00FB608E" w:rsidRPr="00EB633B" w:rsidRDefault="00FB608E" w:rsidP="00302456">
      <w:pPr>
        <w:spacing w:line="460" w:lineRule="exact"/>
        <w:ind w:leftChars="354" w:left="1416" w:hangingChars="202" w:hanging="566"/>
        <w:jc w:val="both"/>
        <w:rPr>
          <w:rFonts w:ascii="標楷體" w:eastAsia="標楷體" w:hAnsi="標楷體"/>
          <w:sz w:val="28"/>
          <w:szCs w:val="28"/>
        </w:rPr>
      </w:pPr>
      <w:r w:rsidRPr="00EB633B">
        <w:rPr>
          <w:rFonts w:ascii="標楷體" w:eastAsia="標楷體" w:hAnsi="標楷體"/>
          <w:sz w:val="28"/>
          <w:szCs w:val="28"/>
        </w:rPr>
        <w:t>(</w:t>
      </w:r>
      <w:r w:rsidRPr="00EB633B">
        <w:rPr>
          <w:rFonts w:ascii="標楷體" w:eastAsia="標楷體" w:hAnsi="標楷體" w:hint="eastAsia"/>
          <w:sz w:val="28"/>
          <w:szCs w:val="28"/>
        </w:rPr>
        <w:t>五</w:t>
      </w:r>
      <w:r w:rsidRPr="00EB633B">
        <w:rPr>
          <w:rFonts w:ascii="標楷體" w:eastAsia="標楷體" w:hAnsi="標楷體"/>
          <w:sz w:val="28"/>
          <w:szCs w:val="28"/>
        </w:rPr>
        <w:t>)</w:t>
      </w:r>
      <w:r w:rsidRPr="00EB633B">
        <w:rPr>
          <w:rFonts w:ascii="標楷體" w:eastAsia="標楷體" w:hAnsi="標楷體" w:hint="eastAsia"/>
          <w:sz w:val="28"/>
          <w:szCs w:val="28"/>
        </w:rPr>
        <w:t>案件涉及公共利益或引起社會矚目，經本院對外為適切說明。</w:t>
      </w:r>
    </w:p>
    <w:p w14:paraId="7AD4E805" w14:textId="3A0B2912" w:rsidR="00FB608E" w:rsidRPr="00EB633B" w:rsidRDefault="00FB608E" w:rsidP="00302456">
      <w:pPr>
        <w:spacing w:line="460" w:lineRule="exact"/>
        <w:ind w:firstLineChars="303" w:firstLine="848"/>
        <w:jc w:val="both"/>
        <w:rPr>
          <w:rFonts w:ascii="標楷體" w:eastAsia="標楷體" w:hAnsi="標楷體"/>
          <w:sz w:val="28"/>
          <w:szCs w:val="28"/>
        </w:rPr>
      </w:pPr>
      <w:r w:rsidRPr="00EB633B">
        <w:rPr>
          <w:rFonts w:ascii="標楷體" w:eastAsia="標楷體" w:hAnsi="標楷體" w:hint="eastAsia"/>
          <w:sz w:val="28"/>
          <w:szCs w:val="28"/>
        </w:rPr>
        <w:t>檢舉案件之相關人員未盡保密義務，本院得依相關規定辦理。</w:t>
      </w:r>
      <w:r w:rsidRPr="00EB633B">
        <w:rPr>
          <w:rFonts w:ascii="標楷體" w:eastAsia="標楷體" w:hAnsi="標楷體"/>
          <w:sz w:val="28"/>
          <w:szCs w:val="28"/>
        </w:rPr>
        <w:t xml:space="preserve"> </w:t>
      </w:r>
    </w:p>
    <w:p w14:paraId="54D5FE34" w14:textId="1F879713" w:rsidR="00FB608E" w:rsidRPr="00EB633B" w:rsidRDefault="00FB608E" w:rsidP="00973F0E">
      <w:pPr>
        <w:spacing w:line="460" w:lineRule="exact"/>
        <w:ind w:left="848" w:hangingChars="303" w:hanging="848"/>
        <w:jc w:val="both"/>
        <w:rPr>
          <w:rFonts w:ascii="標楷體" w:eastAsia="標楷體" w:hAnsi="標楷體"/>
          <w:sz w:val="28"/>
          <w:szCs w:val="28"/>
        </w:rPr>
      </w:pPr>
      <w:r w:rsidRPr="00EB633B">
        <w:rPr>
          <w:rFonts w:ascii="標楷體" w:eastAsia="標楷體" w:hAnsi="標楷體" w:hint="eastAsia"/>
          <w:sz w:val="28"/>
          <w:szCs w:val="28"/>
        </w:rPr>
        <w:t>十三、檢舉案經審議後，判定未有違反本規定者，檢舉人若再次提出檢舉，應提院研評會審議。</w:t>
      </w:r>
    </w:p>
    <w:p w14:paraId="73980204" w14:textId="77777777" w:rsidR="006E4788" w:rsidRDefault="00FB608E" w:rsidP="006E4788">
      <w:pPr>
        <w:spacing w:line="460" w:lineRule="exact"/>
        <w:ind w:leftChars="354" w:left="857" w:hanging="7"/>
        <w:jc w:val="both"/>
        <w:rPr>
          <w:rFonts w:ascii="標楷體" w:eastAsia="標楷體" w:hAnsi="標楷體"/>
          <w:sz w:val="28"/>
          <w:szCs w:val="28"/>
        </w:rPr>
      </w:pPr>
      <w:r w:rsidRPr="00EB633B">
        <w:rPr>
          <w:rFonts w:ascii="標楷體" w:eastAsia="標楷體" w:hAnsi="標楷體" w:hint="eastAsia"/>
          <w:sz w:val="28"/>
          <w:szCs w:val="28"/>
        </w:rPr>
        <w:t>院研評會經審議再次檢舉內容，無具體新證者，得依前次審議決定，逕復檢舉人。</w:t>
      </w:r>
    </w:p>
    <w:p w14:paraId="1C7F5A20" w14:textId="3F712B54" w:rsidR="00FB608E" w:rsidRPr="00EB633B" w:rsidRDefault="00FB608E" w:rsidP="006E4788">
      <w:pPr>
        <w:spacing w:line="460" w:lineRule="exact"/>
        <w:ind w:leftChars="354" w:left="857" w:hanging="7"/>
        <w:jc w:val="both"/>
        <w:rPr>
          <w:rFonts w:ascii="標楷體" w:eastAsia="標楷體" w:hAnsi="標楷體"/>
          <w:sz w:val="28"/>
          <w:szCs w:val="28"/>
        </w:rPr>
      </w:pPr>
      <w:r w:rsidRPr="00EB633B">
        <w:rPr>
          <w:rFonts w:ascii="標楷體" w:eastAsia="標楷體" w:hAnsi="標楷體" w:hint="eastAsia"/>
          <w:sz w:val="28"/>
          <w:szCs w:val="28"/>
        </w:rPr>
        <w:t>有具體新事證者，院研評會應依本要點進行調查及處理。</w:t>
      </w:r>
    </w:p>
    <w:p w14:paraId="5CB14122" w14:textId="77777777" w:rsidR="00FB608E" w:rsidRPr="00EB633B" w:rsidRDefault="00FB608E" w:rsidP="00B54652">
      <w:pPr>
        <w:spacing w:line="460" w:lineRule="exact"/>
        <w:ind w:left="848" w:hangingChars="303" w:hanging="848"/>
        <w:jc w:val="both"/>
        <w:rPr>
          <w:rFonts w:ascii="標楷體" w:eastAsia="標楷體" w:hAnsi="標楷體"/>
          <w:sz w:val="28"/>
          <w:szCs w:val="28"/>
        </w:rPr>
      </w:pPr>
      <w:r w:rsidRPr="00EB633B">
        <w:rPr>
          <w:rFonts w:ascii="標楷體" w:eastAsia="標楷體" w:hAnsi="標楷體" w:hint="eastAsia"/>
          <w:sz w:val="28"/>
          <w:szCs w:val="28"/>
        </w:rPr>
        <w:t>十四、本院</w:t>
      </w:r>
      <w:r w:rsidRPr="00EB633B">
        <w:rPr>
          <w:rFonts w:ascii="標楷體" w:eastAsia="標楷體" w:hAnsi="標楷體" w:cs="SimSun" w:hint="eastAsia"/>
          <w:sz w:val="28"/>
          <w:szCs w:val="28"/>
        </w:rPr>
        <w:t>參與研究之其他編制內、外人員，涉及違反學術倫理案件時，比照本要點規定辦理。</w:t>
      </w:r>
    </w:p>
    <w:p w14:paraId="171CA872" w14:textId="77777777" w:rsidR="00FB608E" w:rsidRPr="00EB633B" w:rsidRDefault="00FB608E" w:rsidP="00B54652">
      <w:pPr>
        <w:spacing w:line="460" w:lineRule="exact"/>
        <w:ind w:left="848" w:hangingChars="303" w:hanging="848"/>
        <w:jc w:val="both"/>
        <w:rPr>
          <w:rFonts w:ascii="標楷體" w:eastAsia="標楷體" w:hAnsi="標楷體" w:cs="SimSun"/>
          <w:sz w:val="28"/>
          <w:szCs w:val="28"/>
        </w:rPr>
      </w:pPr>
      <w:r w:rsidRPr="00EB633B">
        <w:rPr>
          <w:rFonts w:ascii="標楷體" w:eastAsia="標楷體" w:hAnsi="標楷體" w:hint="eastAsia"/>
          <w:sz w:val="28"/>
          <w:szCs w:val="28"/>
        </w:rPr>
        <w:t>十五、本要點如有未盡事宜，悉依教育部「專科以上學校教師資格審定辦法」、「專科以上學校教師違反送審教師資格規定處理原則」</w:t>
      </w:r>
      <w:r w:rsidR="00ED7529" w:rsidRPr="00EB633B">
        <w:rPr>
          <w:rFonts w:ascii="標楷體" w:eastAsia="標楷體" w:hAnsi="標楷體" w:hint="eastAsia"/>
          <w:sz w:val="28"/>
          <w:szCs w:val="28"/>
        </w:rPr>
        <w:t>、</w:t>
      </w:r>
      <w:r w:rsidRPr="00EB633B">
        <w:rPr>
          <w:rFonts w:ascii="標楷體" w:eastAsia="標楷體" w:hAnsi="標楷體" w:hint="eastAsia"/>
          <w:sz w:val="28"/>
          <w:szCs w:val="28"/>
        </w:rPr>
        <w:t>「專科以上學校學術倫理案件處理原則」</w:t>
      </w:r>
      <w:r w:rsidR="00ED7529" w:rsidRPr="00EB633B">
        <w:rPr>
          <w:rFonts w:ascii="標楷體" w:eastAsia="標楷體" w:hAnsi="標楷體" w:hint="eastAsia"/>
          <w:sz w:val="28"/>
          <w:szCs w:val="28"/>
        </w:rPr>
        <w:t>、</w:t>
      </w:r>
      <w:r w:rsidR="00ED7529" w:rsidRPr="00EB633B">
        <w:rPr>
          <w:rFonts w:ascii="標楷體" w:eastAsia="標楷體" w:hAnsi="標楷體" w:cs="DFKaiShu-SB-Estd-BF" w:hint="eastAsia"/>
          <w:kern w:val="0"/>
          <w:sz w:val="28"/>
          <w:szCs w:val="28"/>
        </w:rPr>
        <w:t>「國家科學及技術委</w:t>
      </w:r>
      <w:r w:rsidR="00ED7529" w:rsidRPr="00EB633B">
        <w:rPr>
          <w:rFonts w:ascii="標楷體" w:eastAsia="標楷體" w:hAnsi="標楷體" w:cs="DFKaiShu-SB-Estd-BF" w:hint="eastAsia"/>
          <w:kern w:val="0"/>
          <w:sz w:val="28"/>
          <w:szCs w:val="28"/>
        </w:rPr>
        <w:lastRenderedPageBreak/>
        <w:t>員會學術倫理案件處理及審議要點」</w:t>
      </w:r>
      <w:r w:rsidR="001B0BA1" w:rsidRPr="00EB633B">
        <w:rPr>
          <w:rFonts w:ascii="標楷體" w:eastAsia="標楷體" w:hAnsi="標楷體" w:hint="eastAsia"/>
          <w:sz w:val="28"/>
          <w:szCs w:val="28"/>
        </w:rPr>
        <w:t>及</w:t>
      </w:r>
      <w:r w:rsidRPr="00EB633B">
        <w:rPr>
          <w:rFonts w:ascii="標楷體" w:eastAsia="標楷體" w:hAnsi="標楷體" w:hint="eastAsia"/>
          <w:sz w:val="28"/>
          <w:szCs w:val="28"/>
        </w:rPr>
        <w:t>相關規定辦理。</w:t>
      </w:r>
    </w:p>
    <w:sectPr w:rsidR="00FB608E" w:rsidRPr="00EB633B" w:rsidSect="00DC7EAA">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C099" w14:textId="77777777" w:rsidR="004078F1" w:rsidRDefault="004078F1" w:rsidP="00070F56">
      <w:r>
        <w:separator/>
      </w:r>
    </w:p>
  </w:endnote>
  <w:endnote w:type="continuationSeparator" w:id="0">
    <w:p w14:paraId="103B2AE4" w14:textId="77777777" w:rsidR="004078F1" w:rsidRDefault="004078F1" w:rsidP="0007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38161"/>
      <w:docPartObj>
        <w:docPartGallery w:val="Page Numbers (Bottom of Page)"/>
        <w:docPartUnique/>
      </w:docPartObj>
    </w:sdtPr>
    <w:sdtEndPr/>
    <w:sdtContent>
      <w:p w14:paraId="154883D1" w14:textId="77777777" w:rsidR="00B46AAB" w:rsidRDefault="00B46AAB">
        <w:pPr>
          <w:pStyle w:val="a5"/>
          <w:jc w:val="center"/>
        </w:pPr>
        <w:r>
          <w:fldChar w:fldCharType="begin"/>
        </w:r>
        <w:r>
          <w:instrText>PAGE   \* MERGEFORMAT</w:instrText>
        </w:r>
        <w:r>
          <w:fldChar w:fldCharType="separate"/>
        </w:r>
        <w:r w:rsidR="00D45026" w:rsidRPr="00D45026">
          <w:rPr>
            <w:noProof/>
            <w:lang w:val="zh-TW"/>
          </w:rPr>
          <w:t>1</w:t>
        </w:r>
        <w:r>
          <w:fldChar w:fldCharType="end"/>
        </w:r>
      </w:p>
    </w:sdtContent>
  </w:sdt>
  <w:p w14:paraId="19F5B402" w14:textId="77777777" w:rsidR="00B46AAB" w:rsidRDefault="00B46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F958" w14:textId="77777777" w:rsidR="004078F1" w:rsidRDefault="004078F1" w:rsidP="00070F56">
      <w:r>
        <w:separator/>
      </w:r>
    </w:p>
  </w:footnote>
  <w:footnote w:type="continuationSeparator" w:id="0">
    <w:p w14:paraId="5617891A" w14:textId="77777777" w:rsidR="004078F1" w:rsidRDefault="004078F1" w:rsidP="0007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0F6"/>
    <w:multiLevelType w:val="hybridMultilevel"/>
    <w:tmpl w:val="9E48C7EC"/>
    <w:lvl w:ilvl="0" w:tplc="93CA56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2E00AC7"/>
    <w:multiLevelType w:val="hybridMultilevel"/>
    <w:tmpl w:val="BAAE2354"/>
    <w:lvl w:ilvl="0" w:tplc="5A5C09A0">
      <w:start w:val="1"/>
      <w:numFmt w:val="decimal"/>
      <w:lvlText w:val="%1."/>
      <w:lvlJc w:val="left"/>
      <w:pPr>
        <w:ind w:left="1046" w:hanging="360"/>
      </w:pPr>
      <w:rPr>
        <w:rFonts w:cs="Times New Roman" w:hint="default"/>
      </w:rPr>
    </w:lvl>
    <w:lvl w:ilvl="1" w:tplc="04090019" w:tentative="1">
      <w:start w:val="1"/>
      <w:numFmt w:val="ideographTraditional"/>
      <w:lvlText w:val="%2、"/>
      <w:lvlJc w:val="left"/>
      <w:pPr>
        <w:ind w:left="1646" w:hanging="480"/>
      </w:pPr>
      <w:rPr>
        <w:rFonts w:cs="Times New Roman"/>
      </w:rPr>
    </w:lvl>
    <w:lvl w:ilvl="2" w:tplc="0409001B" w:tentative="1">
      <w:start w:val="1"/>
      <w:numFmt w:val="lowerRoman"/>
      <w:lvlText w:val="%3."/>
      <w:lvlJc w:val="right"/>
      <w:pPr>
        <w:ind w:left="2126" w:hanging="480"/>
      </w:pPr>
      <w:rPr>
        <w:rFonts w:cs="Times New Roman"/>
      </w:rPr>
    </w:lvl>
    <w:lvl w:ilvl="3" w:tplc="0409000F" w:tentative="1">
      <w:start w:val="1"/>
      <w:numFmt w:val="decimal"/>
      <w:lvlText w:val="%4."/>
      <w:lvlJc w:val="left"/>
      <w:pPr>
        <w:ind w:left="2606" w:hanging="480"/>
      </w:pPr>
      <w:rPr>
        <w:rFonts w:cs="Times New Roman"/>
      </w:rPr>
    </w:lvl>
    <w:lvl w:ilvl="4" w:tplc="04090019" w:tentative="1">
      <w:start w:val="1"/>
      <w:numFmt w:val="ideographTraditional"/>
      <w:lvlText w:val="%5、"/>
      <w:lvlJc w:val="left"/>
      <w:pPr>
        <w:ind w:left="3086" w:hanging="480"/>
      </w:pPr>
      <w:rPr>
        <w:rFonts w:cs="Times New Roman"/>
      </w:rPr>
    </w:lvl>
    <w:lvl w:ilvl="5" w:tplc="0409001B" w:tentative="1">
      <w:start w:val="1"/>
      <w:numFmt w:val="lowerRoman"/>
      <w:lvlText w:val="%6."/>
      <w:lvlJc w:val="right"/>
      <w:pPr>
        <w:ind w:left="3566" w:hanging="480"/>
      </w:pPr>
      <w:rPr>
        <w:rFonts w:cs="Times New Roman"/>
      </w:rPr>
    </w:lvl>
    <w:lvl w:ilvl="6" w:tplc="0409000F" w:tentative="1">
      <w:start w:val="1"/>
      <w:numFmt w:val="decimal"/>
      <w:lvlText w:val="%7."/>
      <w:lvlJc w:val="left"/>
      <w:pPr>
        <w:ind w:left="4046" w:hanging="480"/>
      </w:pPr>
      <w:rPr>
        <w:rFonts w:cs="Times New Roman"/>
      </w:rPr>
    </w:lvl>
    <w:lvl w:ilvl="7" w:tplc="04090019" w:tentative="1">
      <w:start w:val="1"/>
      <w:numFmt w:val="ideographTraditional"/>
      <w:lvlText w:val="%8、"/>
      <w:lvlJc w:val="left"/>
      <w:pPr>
        <w:ind w:left="4526" w:hanging="480"/>
      </w:pPr>
      <w:rPr>
        <w:rFonts w:cs="Times New Roman"/>
      </w:rPr>
    </w:lvl>
    <w:lvl w:ilvl="8" w:tplc="0409001B" w:tentative="1">
      <w:start w:val="1"/>
      <w:numFmt w:val="lowerRoman"/>
      <w:lvlText w:val="%9."/>
      <w:lvlJc w:val="right"/>
      <w:pPr>
        <w:ind w:left="5006" w:hanging="480"/>
      </w:pPr>
      <w:rPr>
        <w:rFonts w:cs="Times New Roman"/>
      </w:rPr>
    </w:lvl>
  </w:abstractNum>
  <w:abstractNum w:abstractNumId="2" w15:restartNumberingAfterBreak="0">
    <w:nsid w:val="037673B4"/>
    <w:multiLevelType w:val="hybridMultilevel"/>
    <w:tmpl w:val="395E26EC"/>
    <w:lvl w:ilvl="0" w:tplc="93CA5606">
      <w:start w:val="1"/>
      <w:numFmt w:val="taiwaneseCountingThousand"/>
      <w:lvlText w:val="(%1)"/>
      <w:lvlJc w:val="left"/>
      <w:pPr>
        <w:ind w:left="984" w:hanging="480"/>
      </w:pPr>
      <w:rPr>
        <w:rFonts w:cs="Times New Roman" w:hint="default"/>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3" w15:restartNumberingAfterBreak="0">
    <w:nsid w:val="06761F84"/>
    <w:multiLevelType w:val="hybridMultilevel"/>
    <w:tmpl w:val="54360518"/>
    <w:lvl w:ilvl="0" w:tplc="1CECD664">
      <w:start w:val="1"/>
      <w:numFmt w:val="decimal"/>
      <w:lvlText w:val="%1."/>
      <w:lvlJc w:val="left"/>
      <w:pPr>
        <w:ind w:left="1610" w:hanging="480"/>
      </w:p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4" w15:restartNumberingAfterBreak="0">
    <w:nsid w:val="0E75426D"/>
    <w:multiLevelType w:val="hybridMultilevel"/>
    <w:tmpl w:val="0AC0A1B0"/>
    <w:lvl w:ilvl="0" w:tplc="1CECD66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7254BE"/>
    <w:multiLevelType w:val="hybridMultilevel"/>
    <w:tmpl w:val="8F845678"/>
    <w:lvl w:ilvl="0" w:tplc="1CECD664">
      <w:start w:val="1"/>
      <w:numFmt w:val="decimal"/>
      <w:lvlText w:val="%1."/>
      <w:lvlJc w:val="left"/>
      <w:pPr>
        <w:ind w:left="1613" w:hanging="480"/>
      </w:pPr>
      <w:rPr>
        <w:rFonts w:hint="eastAsia"/>
      </w:rPr>
    </w:lvl>
    <w:lvl w:ilvl="1" w:tplc="1CECD664">
      <w:start w:val="1"/>
      <w:numFmt w:val="decimal"/>
      <w:lvlText w:val="%2."/>
      <w:lvlJc w:val="left"/>
      <w:pPr>
        <w:ind w:left="2093" w:hanging="480"/>
      </w:pPr>
      <w:rPr>
        <w:rFonts w:hint="eastAsia"/>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28D5CC1"/>
    <w:multiLevelType w:val="hybridMultilevel"/>
    <w:tmpl w:val="5862448E"/>
    <w:lvl w:ilvl="0" w:tplc="596009F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66A1410"/>
    <w:multiLevelType w:val="hybridMultilevel"/>
    <w:tmpl w:val="A4C6D6BE"/>
    <w:lvl w:ilvl="0" w:tplc="04090015">
      <w:start w:val="7"/>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7BA660F"/>
    <w:multiLevelType w:val="hybridMultilevel"/>
    <w:tmpl w:val="90905086"/>
    <w:lvl w:ilvl="0" w:tplc="1CECD664">
      <w:start w:val="1"/>
      <w:numFmt w:val="decimal"/>
      <w:lvlText w:val="%1."/>
      <w:lvlJc w:val="left"/>
      <w:pPr>
        <w:ind w:left="480" w:hanging="480"/>
      </w:pPr>
      <w:rPr>
        <w:rFonts w:hint="eastAsia"/>
      </w:rPr>
    </w:lvl>
    <w:lvl w:ilvl="1" w:tplc="79B6C1A6">
      <w:start w:val="1"/>
      <w:numFmt w:val="decimal"/>
      <w:lvlText w:val="%2."/>
      <w:lvlJc w:val="left"/>
      <w:pPr>
        <w:ind w:left="960" w:hanging="480"/>
      </w:pPr>
      <w:rPr>
        <w:rFonts w:hint="eastAsia"/>
        <w:b w:val="0"/>
        <w:bCs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9D4709"/>
    <w:multiLevelType w:val="hybridMultilevel"/>
    <w:tmpl w:val="212ABE82"/>
    <w:lvl w:ilvl="0" w:tplc="1CECD664">
      <w:start w:val="1"/>
      <w:numFmt w:val="decimal"/>
      <w:lvlText w:val="%1."/>
      <w:lvlJc w:val="left"/>
      <w:pPr>
        <w:ind w:left="1757" w:hanging="480"/>
      </w:pPr>
      <w:rPr>
        <w:rFonts w:hint="eastAsia"/>
      </w:rPr>
    </w:lvl>
    <w:lvl w:ilvl="1" w:tplc="FE384996">
      <w:start w:val="1"/>
      <w:numFmt w:val="decimal"/>
      <w:lvlText w:val="%2、"/>
      <w:lvlJc w:val="left"/>
      <w:pPr>
        <w:ind w:left="2477" w:hanging="720"/>
      </w:pPr>
      <w:rPr>
        <w:rFonts w:hint="default"/>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15:restartNumberingAfterBreak="0">
    <w:nsid w:val="253C2075"/>
    <w:multiLevelType w:val="hybridMultilevel"/>
    <w:tmpl w:val="9F2CE2B2"/>
    <w:lvl w:ilvl="0" w:tplc="97FACAA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265F4021"/>
    <w:multiLevelType w:val="hybridMultilevel"/>
    <w:tmpl w:val="FCF4D95E"/>
    <w:lvl w:ilvl="0" w:tplc="03FAF776">
      <w:start w:val="1"/>
      <w:numFmt w:val="decimal"/>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2" w15:restartNumberingAfterBreak="0">
    <w:nsid w:val="273253E2"/>
    <w:multiLevelType w:val="hybridMultilevel"/>
    <w:tmpl w:val="ADAE56E0"/>
    <w:lvl w:ilvl="0" w:tplc="1CECD664">
      <w:start w:val="1"/>
      <w:numFmt w:val="decimal"/>
      <w:lvlText w:val="%1."/>
      <w:lvlJc w:val="left"/>
      <w:pPr>
        <w:ind w:left="763" w:hanging="480"/>
      </w:pPr>
      <w:rPr>
        <w:rFonts w:hint="eastAsia"/>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2A7910FF"/>
    <w:multiLevelType w:val="hybridMultilevel"/>
    <w:tmpl w:val="42B0E490"/>
    <w:lvl w:ilvl="0" w:tplc="FF6429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52EE1"/>
    <w:multiLevelType w:val="hybridMultilevel"/>
    <w:tmpl w:val="35C40974"/>
    <w:lvl w:ilvl="0" w:tplc="1CECD664">
      <w:start w:val="1"/>
      <w:numFmt w:val="decimal"/>
      <w:lvlText w:val="%1."/>
      <w:lvlJc w:val="left"/>
      <w:pPr>
        <w:ind w:left="1613" w:hanging="480"/>
      </w:pPr>
      <w:rPr>
        <w:rFonts w:hint="eastAsia"/>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33A33A01"/>
    <w:multiLevelType w:val="hybridMultilevel"/>
    <w:tmpl w:val="F4420B4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67B3FF3"/>
    <w:multiLevelType w:val="hybridMultilevel"/>
    <w:tmpl w:val="B0F8BA54"/>
    <w:lvl w:ilvl="0" w:tplc="259C25E8">
      <w:start w:val="3"/>
      <w:numFmt w:val="decimal"/>
      <w:lvlText w:val="%1."/>
      <w:lvlJc w:val="left"/>
      <w:pPr>
        <w:ind w:left="1612" w:hanging="480"/>
      </w:pPr>
      <w:rPr>
        <w:rFonts w:hint="eastAsia"/>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15:restartNumberingAfterBreak="0">
    <w:nsid w:val="3907050D"/>
    <w:multiLevelType w:val="hybridMultilevel"/>
    <w:tmpl w:val="0910099E"/>
    <w:lvl w:ilvl="0" w:tplc="1CECD664">
      <w:start w:val="1"/>
      <w:numFmt w:val="decimal"/>
      <w:lvlText w:val="%1."/>
      <w:lvlJc w:val="left"/>
      <w:pPr>
        <w:ind w:left="763" w:hanging="480"/>
      </w:pPr>
      <w:rPr>
        <w:rFonts w:hint="eastAsia"/>
      </w:rPr>
    </w:lvl>
    <w:lvl w:ilvl="1" w:tplc="1CECD664">
      <w:start w:val="1"/>
      <w:numFmt w:val="decimal"/>
      <w:lvlText w:val="%2."/>
      <w:lvlJc w:val="left"/>
      <w:pPr>
        <w:ind w:left="1243" w:hanging="480"/>
      </w:pPr>
      <w:rPr>
        <w:rFonts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8" w15:restartNumberingAfterBreak="0">
    <w:nsid w:val="3BFA1DE2"/>
    <w:multiLevelType w:val="hybridMultilevel"/>
    <w:tmpl w:val="3148E11C"/>
    <w:lvl w:ilvl="0" w:tplc="1CECD66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E064D7"/>
    <w:multiLevelType w:val="hybridMultilevel"/>
    <w:tmpl w:val="5D46D6FA"/>
    <w:lvl w:ilvl="0" w:tplc="04090015">
      <w:start w:val="5"/>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3E613B4"/>
    <w:multiLevelType w:val="hybridMultilevel"/>
    <w:tmpl w:val="0A36F96A"/>
    <w:lvl w:ilvl="0" w:tplc="79ECE0D2">
      <w:start w:val="4"/>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2281824"/>
    <w:multiLevelType w:val="hybridMultilevel"/>
    <w:tmpl w:val="7EC82FC2"/>
    <w:lvl w:ilvl="0" w:tplc="1CECD664">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15:restartNumberingAfterBreak="0">
    <w:nsid w:val="578144D4"/>
    <w:multiLevelType w:val="hybridMultilevel"/>
    <w:tmpl w:val="96D63A8E"/>
    <w:lvl w:ilvl="0" w:tplc="93CA5606">
      <w:start w:val="1"/>
      <w:numFmt w:val="taiwaneseCountingThousand"/>
      <w:suff w:val="nothing"/>
      <w:lvlText w:val="(%1)"/>
      <w:lvlJc w:val="left"/>
      <w:pPr>
        <w:ind w:left="720" w:hanging="720"/>
      </w:pPr>
      <w:rPr>
        <w:rFonts w:cs="Times New Roman" w:hint="default"/>
      </w:rPr>
    </w:lvl>
    <w:lvl w:ilvl="1" w:tplc="04090019" w:tentative="1">
      <w:start w:val="1"/>
      <w:numFmt w:val="ideographTraditional"/>
      <w:lvlText w:val="%2、"/>
      <w:lvlJc w:val="left"/>
      <w:pPr>
        <w:ind w:left="1525" w:hanging="480"/>
      </w:pPr>
      <w:rPr>
        <w:rFonts w:cs="Times New Roman"/>
      </w:rPr>
    </w:lvl>
    <w:lvl w:ilvl="2" w:tplc="0409001B" w:tentative="1">
      <w:start w:val="1"/>
      <w:numFmt w:val="lowerRoman"/>
      <w:lvlText w:val="%3."/>
      <w:lvlJc w:val="right"/>
      <w:pPr>
        <w:ind w:left="2005" w:hanging="480"/>
      </w:pPr>
      <w:rPr>
        <w:rFonts w:cs="Times New Roman"/>
      </w:r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23" w15:restartNumberingAfterBreak="0">
    <w:nsid w:val="5CAB5919"/>
    <w:multiLevelType w:val="hybridMultilevel"/>
    <w:tmpl w:val="6DBC6740"/>
    <w:lvl w:ilvl="0" w:tplc="4AF0610C">
      <w:start w:val="1"/>
      <w:numFmt w:val="decimal"/>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4" w15:restartNumberingAfterBreak="0">
    <w:nsid w:val="5CC65B24"/>
    <w:multiLevelType w:val="hybridMultilevel"/>
    <w:tmpl w:val="B21C7814"/>
    <w:lvl w:ilvl="0" w:tplc="2A64CD3C">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EED7517"/>
    <w:multiLevelType w:val="hybridMultilevel"/>
    <w:tmpl w:val="684CA6B2"/>
    <w:lvl w:ilvl="0" w:tplc="1CECD664">
      <w:start w:val="1"/>
      <w:numFmt w:val="decimal"/>
      <w:lvlText w:val="%1."/>
      <w:lvlJc w:val="left"/>
      <w:pPr>
        <w:ind w:left="1613" w:hanging="480"/>
      </w:pPr>
      <w:rPr>
        <w:rFonts w:hint="eastAsia"/>
      </w:rPr>
    </w:lvl>
    <w:lvl w:ilvl="1" w:tplc="1CECD664">
      <w:start w:val="1"/>
      <w:numFmt w:val="decimal"/>
      <w:lvlText w:val="%2."/>
      <w:lvlJc w:val="left"/>
      <w:pPr>
        <w:ind w:left="2093" w:hanging="480"/>
      </w:pPr>
      <w:rPr>
        <w:rFonts w:hint="eastAsia"/>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5F062BE0"/>
    <w:multiLevelType w:val="hybridMultilevel"/>
    <w:tmpl w:val="D9541D94"/>
    <w:lvl w:ilvl="0" w:tplc="1CECD664">
      <w:start w:val="1"/>
      <w:numFmt w:val="decimal"/>
      <w:lvlText w:val="%1."/>
      <w:lvlJc w:val="left"/>
      <w:pPr>
        <w:ind w:left="1613" w:hanging="480"/>
      </w:pPr>
      <w:rPr>
        <w:rFonts w:hint="eastAsia"/>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7" w15:restartNumberingAfterBreak="0">
    <w:nsid w:val="645142D5"/>
    <w:multiLevelType w:val="hybridMultilevel"/>
    <w:tmpl w:val="2FB2493E"/>
    <w:lvl w:ilvl="0" w:tplc="1CECD664">
      <w:start w:val="1"/>
      <w:numFmt w:val="decimal"/>
      <w:lvlText w:val="%1."/>
      <w:lvlJc w:val="left"/>
      <w:pPr>
        <w:ind w:left="480" w:hanging="480"/>
      </w:pPr>
      <w:rPr>
        <w:rFonts w:hint="eastAsia"/>
      </w:rPr>
    </w:lvl>
    <w:lvl w:ilvl="1" w:tplc="1CECD664">
      <w:start w:val="1"/>
      <w:numFmt w:val="decimal"/>
      <w:lvlText w:val="%2."/>
      <w:lvlJc w:val="left"/>
      <w:pPr>
        <w:ind w:left="1615"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88219A"/>
    <w:multiLevelType w:val="hybridMultilevel"/>
    <w:tmpl w:val="73C602FC"/>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 w15:restartNumberingAfterBreak="0">
    <w:nsid w:val="68F8321C"/>
    <w:multiLevelType w:val="hybridMultilevel"/>
    <w:tmpl w:val="3F7AAD6E"/>
    <w:lvl w:ilvl="0" w:tplc="C52261DE">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15:restartNumberingAfterBreak="0">
    <w:nsid w:val="6C6938C5"/>
    <w:multiLevelType w:val="hybridMultilevel"/>
    <w:tmpl w:val="35E04F76"/>
    <w:lvl w:ilvl="0" w:tplc="65803A8A">
      <w:start w:val="1"/>
      <w:numFmt w:val="taiwaneseCountingThousand"/>
      <w:lvlText w:val="(%1)"/>
      <w:lvlJc w:val="left"/>
      <w:pPr>
        <w:ind w:left="1005" w:hanging="52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6C7D4D50"/>
    <w:multiLevelType w:val="hybridMultilevel"/>
    <w:tmpl w:val="2160BACE"/>
    <w:lvl w:ilvl="0" w:tplc="559CDA44">
      <w:start w:val="1"/>
      <w:numFmt w:val="decimal"/>
      <w:suff w:val="nothing"/>
      <w:lvlText w:val="%1."/>
      <w:lvlJc w:val="left"/>
      <w:pPr>
        <w:ind w:left="1043" w:hanging="357"/>
      </w:pPr>
      <w:rPr>
        <w:rFonts w:ascii="Times New Roman" w:hAnsi="Times New Roman" w:cs="Times New Roman" w:hint="default"/>
      </w:rPr>
    </w:lvl>
    <w:lvl w:ilvl="1" w:tplc="04090019" w:tentative="1">
      <w:start w:val="1"/>
      <w:numFmt w:val="ideographTraditional"/>
      <w:lvlText w:val="%2、"/>
      <w:lvlJc w:val="left"/>
      <w:pPr>
        <w:ind w:left="1646" w:hanging="480"/>
      </w:pPr>
      <w:rPr>
        <w:rFonts w:cs="Times New Roman"/>
      </w:rPr>
    </w:lvl>
    <w:lvl w:ilvl="2" w:tplc="0409001B" w:tentative="1">
      <w:start w:val="1"/>
      <w:numFmt w:val="lowerRoman"/>
      <w:lvlText w:val="%3."/>
      <w:lvlJc w:val="right"/>
      <w:pPr>
        <w:ind w:left="2126" w:hanging="480"/>
      </w:pPr>
      <w:rPr>
        <w:rFonts w:cs="Times New Roman"/>
      </w:rPr>
    </w:lvl>
    <w:lvl w:ilvl="3" w:tplc="0409000F" w:tentative="1">
      <w:start w:val="1"/>
      <w:numFmt w:val="decimal"/>
      <w:lvlText w:val="%4."/>
      <w:lvlJc w:val="left"/>
      <w:pPr>
        <w:ind w:left="2606" w:hanging="480"/>
      </w:pPr>
      <w:rPr>
        <w:rFonts w:cs="Times New Roman"/>
      </w:rPr>
    </w:lvl>
    <w:lvl w:ilvl="4" w:tplc="04090019" w:tentative="1">
      <w:start w:val="1"/>
      <w:numFmt w:val="ideographTraditional"/>
      <w:lvlText w:val="%5、"/>
      <w:lvlJc w:val="left"/>
      <w:pPr>
        <w:ind w:left="3086" w:hanging="480"/>
      </w:pPr>
      <w:rPr>
        <w:rFonts w:cs="Times New Roman"/>
      </w:rPr>
    </w:lvl>
    <w:lvl w:ilvl="5" w:tplc="0409001B" w:tentative="1">
      <w:start w:val="1"/>
      <w:numFmt w:val="lowerRoman"/>
      <w:lvlText w:val="%6."/>
      <w:lvlJc w:val="right"/>
      <w:pPr>
        <w:ind w:left="3566" w:hanging="480"/>
      </w:pPr>
      <w:rPr>
        <w:rFonts w:cs="Times New Roman"/>
      </w:rPr>
    </w:lvl>
    <w:lvl w:ilvl="6" w:tplc="0409000F" w:tentative="1">
      <w:start w:val="1"/>
      <w:numFmt w:val="decimal"/>
      <w:lvlText w:val="%7."/>
      <w:lvlJc w:val="left"/>
      <w:pPr>
        <w:ind w:left="4046" w:hanging="480"/>
      </w:pPr>
      <w:rPr>
        <w:rFonts w:cs="Times New Roman"/>
      </w:rPr>
    </w:lvl>
    <w:lvl w:ilvl="7" w:tplc="04090019" w:tentative="1">
      <w:start w:val="1"/>
      <w:numFmt w:val="ideographTraditional"/>
      <w:lvlText w:val="%8、"/>
      <w:lvlJc w:val="left"/>
      <w:pPr>
        <w:ind w:left="4526" w:hanging="480"/>
      </w:pPr>
      <w:rPr>
        <w:rFonts w:cs="Times New Roman"/>
      </w:rPr>
    </w:lvl>
    <w:lvl w:ilvl="8" w:tplc="0409001B" w:tentative="1">
      <w:start w:val="1"/>
      <w:numFmt w:val="lowerRoman"/>
      <w:lvlText w:val="%9."/>
      <w:lvlJc w:val="right"/>
      <w:pPr>
        <w:ind w:left="5006" w:hanging="480"/>
      </w:pPr>
      <w:rPr>
        <w:rFonts w:cs="Times New Roman"/>
      </w:rPr>
    </w:lvl>
  </w:abstractNum>
  <w:abstractNum w:abstractNumId="32" w15:restartNumberingAfterBreak="0">
    <w:nsid w:val="6D2F6DB7"/>
    <w:multiLevelType w:val="hybridMultilevel"/>
    <w:tmpl w:val="8F52E866"/>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15:restartNumberingAfterBreak="0">
    <w:nsid w:val="6E5A3108"/>
    <w:multiLevelType w:val="hybridMultilevel"/>
    <w:tmpl w:val="8CF28EC0"/>
    <w:lvl w:ilvl="0" w:tplc="1CECD664">
      <w:start w:val="1"/>
      <w:numFmt w:val="decimal"/>
      <w:lvlText w:val="%1."/>
      <w:lvlJc w:val="left"/>
      <w:pPr>
        <w:ind w:left="1613" w:hanging="480"/>
      </w:pPr>
      <w:rPr>
        <w:rFonts w:hint="eastAsia"/>
      </w:rPr>
    </w:lvl>
    <w:lvl w:ilvl="1" w:tplc="1CECD664">
      <w:start w:val="1"/>
      <w:numFmt w:val="decimal"/>
      <w:lvlText w:val="%2."/>
      <w:lvlJc w:val="left"/>
      <w:pPr>
        <w:ind w:left="2093" w:hanging="480"/>
      </w:pPr>
      <w:rPr>
        <w:rFonts w:hint="eastAsia"/>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4" w15:restartNumberingAfterBreak="0">
    <w:nsid w:val="72DF285A"/>
    <w:multiLevelType w:val="hybridMultilevel"/>
    <w:tmpl w:val="A0324512"/>
    <w:lvl w:ilvl="0" w:tplc="1CF68362">
      <w:start w:val="4"/>
      <w:numFmt w:val="decimal"/>
      <w:lvlText w:val="%1."/>
      <w:lvlJc w:val="left"/>
      <w:pPr>
        <w:ind w:left="1615" w:hanging="480"/>
      </w:pPr>
      <w:rPr>
        <w:rFonts w:hint="eastAsia"/>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35" w15:restartNumberingAfterBreak="0">
    <w:nsid w:val="75406565"/>
    <w:multiLevelType w:val="hybridMultilevel"/>
    <w:tmpl w:val="3668C2D4"/>
    <w:lvl w:ilvl="0" w:tplc="001228E4">
      <w:start w:val="1"/>
      <w:numFmt w:val="taiwaneseCountingThousand"/>
      <w:suff w:val="nothing"/>
      <w:lvlText w:val="(%1)"/>
      <w:lvlJc w:val="left"/>
      <w:pPr>
        <w:ind w:left="1285" w:hanging="720"/>
      </w:pPr>
      <w:rPr>
        <w:rFonts w:cs="Times New Roman" w:hint="default"/>
      </w:rPr>
    </w:lvl>
    <w:lvl w:ilvl="1" w:tplc="04090019" w:tentative="1">
      <w:start w:val="1"/>
      <w:numFmt w:val="ideographTraditional"/>
      <w:lvlText w:val="%2、"/>
      <w:lvlJc w:val="left"/>
      <w:pPr>
        <w:ind w:left="1525" w:hanging="480"/>
      </w:pPr>
      <w:rPr>
        <w:rFonts w:cs="Times New Roman"/>
      </w:rPr>
    </w:lvl>
    <w:lvl w:ilvl="2" w:tplc="0409001B" w:tentative="1">
      <w:start w:val="1"/>
      <w:numFmt w:val="lowerRoman"/>
      <w:lvlText w:val="%3."/>
      <w:lvlJc w:val="right"/>
      <w:pPr>
        <w:ind w:left="2005" w:hanging="480"/>
      </w:pPr>
      <w:rPr>
        <w:rFonts w:cs="Times New Roman"/>
      </w:r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36" w15:restartNumberingAfterBreak="0">
    <w:nsid w:val="79F5733A"/>
    <w:multiLevelType w:val="hybridMultilevel"/>
    <w:tmpl w:val="B246B65C"/>
    <w:lvl w:ilvl="0" w:tplc="1CECD664">
      <w:start w:val="1"/>
      <w:numFmt w:val="decimal"/>
      <w:lvlText w:val="%1."/>
      <w:lvlJc w:val="left"/>
      <w:pPr>
        <w:ind w:left="1613" w:hanging="480"/>
      </w:pPr>
      <w:rPr>
        <w:rFonts w:hint="eastAsia"/>
      </w:rPr>
    </w:lvl>
    <w:lvl w:ilvl="1" w:tplc="04090019">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10"/>
  </w:num>
  <w:num w:numId="3">
    <w:abstractNumId w:val="29"/>
  </w:num>
  <w:num w:numId="4">
    <w:abstractNumId w:val="20"/>
  </w:num>
  <w:num w:numId="5">
    <w:abstractNumId w:val="31"/>
  </w:num>
  <w:num w:numId="6">
    <w:abstractNumId w:val="1"/>
  </w:num>
  <w:num w:numId="7">
    <w:abstractNumId w:val="24"/>
  </w:num>
  <w:num w:numId="8">
    <w:abstractNumId w:val="6"/>
  </w:num>
  <w:num w:numId="9">
    <w:abstractNumId w:val="22"/>
  </w:num>
  <w:num w:numId="10">
    <w:abstractNumId w:val="35"/>
  </w:num>
  <w:num w:numId="11">
    <w:abstractNumId w:val="30"/>
  </w:num>
  <w:num w:numId="12">
    <w:abstractNumId w:val="19"/>
  </w:num>
  <w:num w:numId="13">
    <w:abstractNumId w:val="0"/>
  </w:num>
  <w:num w:numId="14">
    <w:abstractNumId w:val="2"/>
  </w:num>
  <w:num w:numId="15">
    <w:abstractNumId w:val="7"/>
  </w:num>
  <w:num w:numId="16">
    <w:abstractNumId w:val="13"/>
  </w:num>
  <w:num w:numId="17">
    <w:abstractNumId w:val="3"/>
  </w:num>
  <w:num w:numId="18">
    <w:abstractNumId w:val="23"/>
  </w:num>
  <w:num w:numId="19">
    <w:abstractNumId w:val="28"/>
  </w:num>
  <w:num w:numId="20">
    <w:abstractNumId w:val="32"/>
  </w:num>
  <w:num w:numId="21">
    <w:abstractNumId w:val="16"/>
  </w:num>
  <w:num w:numId="22">
    <w:abstractNumId w:val="21"/>
  </w:num>
  <w:num w:numId="23">
    <w:abstractNumId w:val="34"/>
  </w:num>
  <w:num w:numId="24">
    <w:abstractNumId w:val="9"/>
  </w:num>
  <w:num w:numId="25">
    <w:abstractNumId w:val="11"/>
  </w:num>
  <w:num w:numId="26">
    <w:abstractNumId w:val="4"/>
  </w:num>
  <w:num w:numId="27">
    <w:abstractNumId w:val="27"/>
  </w:num>
  <w:num w:numId="28">
    <w:abstractNumId w:val="18"/>
  </w:num>
  <w:num w:numId="29">
    <w:abstractNumId w:val="8"/>
  </w:num>
  <w:num w:numId="30">
    <w:abstractNumId w:val="12"/>
  </w:num>
  <w:num w:numId="31">
    <w:abstractNumId w:val="17"/>
  </w:num>
  <w:num w:numId="32">
    <w:abstractNumId w:val="36"/>
  </w:num>
  <w:num w:numId="33">
    <w:abstractNumId w:val="25"/>
  </w:num>
  <w:num w:numId="34">
    <w:abstractNumId w:val="26"/>
  </w:num>
  <w:num w:numId="35">
    <w:abstractNumId w:val="5"/>
  </w:num>
  <w:num w:numId="36">
    <w:abstractNumId w:val="1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A4"/>
    <w:rsid w:val="000006C8"/>
    <w:rsid w:val="00000D07"/>
    <w:rsid w:val="00001534"/>
    <w:rsid w:val="000039A6"/>
    <w:rsid w:val="00005A7C"/>
    <w:rsid w:val="00006154"/>
    <w:rsid w:val="00006C7F"/>
    <w:rsid w:val="00007786"/>
    <w:rsid w:val="0001044E"/>
    <w:rsid w:val="00010A8C"/>
    <w:rsid w:val="00010B09"/>
    <w:rsid w:val="00010D68"/>
    <w:rsid w:val="00012EA5"/>
    <w:rsid w:val="00013618"/>
    <w:rsid w:val="00014A48"/>
    <w:rsid w:val="00014FB1"/>
    <w:rsid w:val="00016080"/>
    <w:rsid w:val="000205CB"/>
    <w:rsid w:val="00020B09"/>
    <w:rsid w:val="00022C00"/>
    <w:rsid w:val="0002427A"/>
    <w:rsid w:val="000245DA"/>
    <w:rsid w:val="000257FF"/>
    <w:rsid w:val="0002698E"/>
    <w:rsid w:val="000272A4"/>
    <w:rsid w:val="00027E71"/>
    <w:rsid w:val="00030D2B"/>
    <w:rsid w:val="000316CA"/>
    <w:rsid w:val="0003441E"/>
    <w:rsid w:val="000354F3"/>
    <w:rsid w:val="000372EE"/>
    <w:rsid w:val="00037B82"/>
    <w:rsid w:val="0004092B"/>
    <w:rsid w:val="00041C02"/>
    <w:rsid w:val="00041EE2"/>
    <w:rsid w:val="00042BC4"/>
    <w:rsid w:val="00044250"/>
    <w:rsid w:val="000443B8"/>
    <w:rsid w:val="00044F97"/>
    <w:rsid w:val="00045A69"/>
    <w:rsid w:val="00045AF8"/>
    <w:rsid w:val="00046EF2"/>
    <w:rsid w:val="00050926"/>
    <w:rsid w:val="00051888"/>
    <w:rsid w:val="000537AF"/>
    <w:rsid w:val="00054664"/>
    <w:rsid w:val="00055E97"/>
    <w:rsid w:val="000569A0"/>
    <w:rsid w:val="00056C9C"/>
    <w:rsid w:val="0005715F"/>
    <w:rsid w:val="000571A0"/>
    <w:rsid w:val="000571BB"/>
    <w:rsid w:val="000604C4"/>
    <w:rsid w:val="0006337F"/>
    <w:rsid w:val="000636DB"/>
    <w:rsid w:val="00064A25"/>
    <w:rsid w:val="00065AAC"/>
    <w:rsid w:val="00065F4B"/>
    <w:rsid w:val="00066438"/>
    <w:rsid w:val="00066D4C"/>
    <w:rsid w:val="00067202"/>
    <w:rsid w:val="00067A4C"/>
    <w:rsid w:val="00067E9C"/>
    <w:rsid w:val="00070B00"/>
    <w:rsid w:val="00070F56"/>
    <w:rsid w:val="00071639"/>
    <w:rsid w:val="00071CA0"/>
    <w:rsid w:val="00072B39"/>
    <w:rsid w:val="00072DBF"/>
    <w:rsid w:val="000746C0"/>
    <w:rsid w:val="0008028B"/>
    <w:rsid w:val="00080D05"/>
    <w:rsid w:val="00082937"/>
    <w:rsid w:val="000872A3"/>
    <w:rsid w:val="000875C6"/>
    <w:rsid w:val="00092464"/>
    <w:rsid w:val="00092565"/>
    <w:rsid w:val="00092AAE"/>
    <w:rsid w:val="00093D2F"/>
    <w:rsid w:val="000943C6"/>
    <w:rsid w:val="000946E7"/>
    <w:rsid w:val="0009555B"/>
    <w:rsid w:val="00096791"/>
    <w:rsid w:val="000976C5"/>
    <w:rsid w:val="000A03AB"/>
    <w:rsid w:val="000A04B3"/>
    <w:rsid w:val="000A0610"/>
    <w:rsid w:val="000A1C5E"/>
    <w:rsid w:val="000A2E0A"/>
    <w:rsid w:val="000A3227"/>
    <w:rsid w:val="000A3514"/>
    <w:rsid w:val="000A426C"/>
    <w:rsid w:val="000A4C7C"/>
    <w:rsid w:val="000A4EAB"/>
    <w:rsid w:val="000A4F59"/>
    <w:rsid w:val="000A617E"/>
    <w:rsid w:val="000B036A"/>
    <w:rsid w:val="000B1756"/>
    <w:rsid w:val="000B1D01"/>
    <w:rsid w:val="000B238B"/>
    <w:rsid w:val="000B491C"/>
    <w:rsid w:val="000B7310"/>
    <w:rsid w:val="000C0230"/>
    <w:rsid w:val="000C0464"/>
    <w:rsid w:val="000C0C2C"/>
    <w:rsid w:val="000C0F2C"/>
    <w:rsid w:val="000C3028"/>
    <w:rsid w:val="000C3666"/>
    <w:rsid w:val="000C46EA"/>
    <w:rsid w:val="000C4B4A"/>
    <w:rsid w:val="000C4F14"/>
    <w:rsid w:val="000C5CCC"/>
    <w:rsid w:val="000C6C64"/>
    <w:rsid w:val="000D01AF"/>
    <w:rsid w:val="000D0B81"/>
    <w:rsid w:val="000D14F6"/>
    <w:rsid w:val="000D195C"/>
    <w:rsid w:val="000D1978"/>
    <w:rsid w:val="000D2D4F"/>
    <w:rsid w:val="000D3EC9"/>
    <w:rsid w:val="000D65A8"/>
    <w:rsid w:val="000D747C"/>
    <w:rsid w:val="000E20D4"/>
    <w:rsid w:val="000E360C"/>
    <w:rsid w:val="000E4ED6"/>
    <w:rsid w:val="000E6044"/>
    <w:rsid w:val="000E6142"/>
    <w:rsid w:val="000E636A"/>
    <w:rsid w:val="000E6377"/>
    <w:rsid w:val="000E6C18"/>
    <w:rsid w:val="000E6EF2"/>
    <w:rsid w:val="000E7FF9"/>
    <w:rsid w:val="000F2331"/>
    <w:rsid w:val="000F3146"/>
    <w:rsid w:val="000F3F77"/>
    <w:rsid w:val="000F44AB"/>
    <w:rsid w:val="000F530C"/>
    <w:rsid w:val="000F7485"/>
    <w:rsid w:val="000F758C"/>
    <w:rsid w:val="000F7B6A"/>
    <w:rsid w:val="00100106"/>
    <w:rsid w:val="00100ABC"/>
    <w:rsid w:val="00101DBD"/>
    <w:rsid w:val="00102A7A"/>
    <w:rsid w:val="00102D57"/>
    <w:rsid w:val="0010435B"/>
    <w:rsid w:val="0010534F"/>
    <w:rsid w:val="001100E4"/>
    <w:rsid w:val="0011088A"/>
    <w:rsid w:val="0011225D"/>
    <w:rsid w:val="001122F5"/>
    <w:rsid w:val="001126DE"/>
    <w:rsid w:val="00112709"/>
    <w:rsid w:val="001140D3"/>
    <w:rsid w:val="001159E7"/>
    <w:rsid w:val="00115EE1"/>
    <w:rsid w:val="00115F7A"/>
    <w:rsid w:val="00116032"/>
    <w:rsid w:val="00116534"/>
    <w:rsid w:val="00117032"/>
    <w:rsid w:val="0011765F"/>
    <w:rsid w:val="001203B0"/>
    <w:rsid w:val="00122215"/>
    <w:rsid w:val="0012237C"/>
    <w:rsid w:val="00123A35"/>
    <w:rsid w:val="00124EDA"/>
    <w:rsid w:val="001264EB"/>
    <w:rsid w:val="00126863"/>
    <w:rsid w:val="00126A49"/>
    <w:rsid w:val="00127144"/>
    <w:rsid w:val="00127289"/>
    <w:rsid w:val="00133C21"/>
    <w:rsid w:val="00134326"/>
    <w:rsid w:val="00137514"/>
    <w:rsid w:val="00140699"/>
    <w:rsid w:val="0014185B"/>
    <w:rsid w:val="0014219B"/>
    <w:rsid w:val="00142E1D"/>
    <w:rsid w:val="00145168"/>
    <w:rsid w:val="001463D2"/>
    <w:rsid w:val="00146D28"/>
    <w:rsid w:val="00147750"/>
    <w:rsid w:val="00151F43"/>
    <w:rsid w:val="00153EC2"/>
    <w:rsid w:val="00156D2E"/>
    <w:rsid w:val="00157A67"/>
    <w:rsid w:val="00157DDB"/>
    <w:rsid w:val="00160587"/>
    <w:rsid w:val="00160912"/>
    <w:rsid w:val="00162A4B"/>
    <w:rsid w:val="00163490"/>
    <w:rsid w:val="00164FD6"/>
    <w:rsid w:val="001656F6"/>
    <w:rsid w:val="00167A00"/>
    <w:rsid w:val="00167A55"/>
    <w:rsid w:val="00167C03"/>
    <w:rsid w:val="001701A9"/>
    <w:rsid w:val="001706F3"/>
    <w:rsid w:val="0017081F"/>
    <w:rsid w:val="00171290"/>
    <w:rsid w:val="001715DF"/>
    <w:rsid w:val="00173EAD"/>
    <w:rsid w:val="001743E4"/>
    <w:rsid w:val="001749FF"/>
    <w:rsid w:val="001765AF"/>
    <w:rsid w:val="00176805"/>
    <w:rsid w:val="00177214"/>
    <w:rsid w:val="00177694"/>
    <w:rsid w:val="00180D48"/>
    <w:rsid w:val="001816DC"/>
    <w:rsid w:val="00181894"/>
    <w:rsid w:val="001841FA"/>
    <w:rsid w:val="001850D1"/>
    <w:rsid w:val="00185539"/>
    <w:rsid w:val="00185AC0"/>
    <w:rsid w:val="001864B3"/>
    <w:rsid w:val="001908EA"/>
    <w:rsid w:val="00192650"/>
    <w:rsid w:val="001927C6"/>
    <w:rsid w:val="001941F1"/>
    <w:rsid w:val="00194E40"/>
    <w:rsid w:val="00195290"/>
    <w:rsid w:val="00195432"/>
    <w:rsid w:val="00196D6D"/>
    <w:rsid w:val="001979A6"/>
    <w:rsid w:val="001A0F47"/>
    <w:rsid w:val="001A1BC6"/>
    <w:rsid w:val="001A200E"/>
    <w:rsid w:val="001A2160"/>
    <w:rsid w:val="001A2E90"/>
    <w:rsid w:val="001A464F"/>
    <w:rsid w:val="001A47CB"/>
    <w:rsid w:val="001A6263"/>
    <w:rsid w:val="001A6CE2"/>
    <w:rsid w:val="001A7B39"/>
    <w:rsid w:val="001B0BA1"/>
    <w:rsid w:val="001B1BAA"/>
    <w:rsid w:val="001B1E5F"/>
    <w:rsid w:val="001B21D8"/>
    <w:rsid w:val="001B33BE"/>
    <w:rsid w:val="001B5111"/>
    <w:rsid w:val="001B5502"/>
    <w:rsid w:val="001B56E8"/>
    <w:rsid w:val="001B5A18"/>
    <w:rsid w:val="001B76E3"/>
    <w:rsid w:val="001C3348"/>
    <w:rsid w:val="001C43E2"/>
    <w:rsid w:val="001C4656"/>
    <w:rsid w:val="001C4EEC"/>
    <w:rsid w:val="001C6AB5"/>
    <w:rsid w:val="001C75E0"/>
    <w:rsid w:val="001C7DB2"/>
    <w:rsid w:val="001D0811"/>
    <w:rsid w:val="001D170E"/>
    <w:rsid w:val="001D1999"/>
    <w:rsid w:val="001D278B"/>
    <w:rsid w:val="001D2E13"/>
    <w:rsid w:val="001D573E"/>
    <w:rsid w:val="001D7428"/>
    <w:rsid w:val="001E121E"/>
    <w:rsid w:val="001E2B35"/>
    <w:rsid w:val="001E434C"/>
    <w:rsid w:val="001E4DF3"/>
    <w:rsid w:val="001E6A59"/>
    <w:rsid w:val="001E6A7A"/>
    <w:rsid w:val="001E7200"/>
    <w:rsid w:val="001E727E"/>
    <w:rsid w:val="001E74F7"/>
    <w:rsid w:val="001E7981"/>
    <w:rsid w:val="001F098F"/>
    <w:rsid w:val="001F24F4"/>
    <w:rsid w:val="001F2FF5"/>
    <w:rsid w:val="001F43FB"/>
    <w:rsid w:val="001F4DDE"/>
    <w:rsid w:val="001F4FCA"/>
    <w:rsid w:val="001F5498"/>
    <w:rsid w:val="001F60F9"/>
    <w:rsid w:val="001F6D29"/>
    <w:rsid w:val="001F6E03"/>
    <w:rsid w:val="0020063D"/>
    <w:rsid w:val="00201B82"/>
    <w:rsid w:val="00202F75"/>
    <w:rsid w:val="0020311D"/>
    <w:rsid w:val="00203DDE"/>
    <w:rsid w:val="00203FD8"/>
    <w:rsid w:val="00204AE8"/>
    <w:rsid w:val="00204FF3"/>
    <w:rsid w:val="00205B9F"/>
    <w:rsid w:val="00206087"/>
    <w:rsid w:val="002060CF"/>
    <w:rsid w:val="00206D35"/>
    <w:rsid w:val="00206E66"/>
    <w:rsid w:val="00207EFB"/>
    <w:rsid w:val="00210725"/>
    <w:rsid w:val="00210B79"/>
    <w:rsid w:val="00211408"/>
    <w:rsid w:val="002117A8"/>
    <w:rsid w:val="00212849"/>
    <w:rsid w:val="002133BD"/>
    <w:rsid w:val="002136F3"/>
    <w:rsid w:val="002167FD"/>
    <w:rsid w:val="00217EFA"/>
    <w:rsid w:val="00217FAE"/>
    <w:rsid w:val="00221CF2"/>
    <w:rsid w:val="00222D76"/>
    <w:rsid w:val="0022323C"/>
    <w:rsid w:val="00223418"/>
    <w:rsid w:val="002244E3"/>
    <w:rsid w:val="00226DE7"/>
    <w:rsid w:val="00227150"/>
    <w:rsid w:val="002275DD"/>
    <w:rsid w:val="0023055B"/>
    <w:rsid w:val="00230784"/>
    <w:rsid w:val="00231286"/>
    <w:rsid w:val="00233378"/>
    <w:rsid w:val="00233537"/>
    <w:rsid w:val="00233732"/>
    <w:rsid w:val="002349F1"/>
    <w:rsid w:val="00235441"/>
    <w:rsid w:val="00235A44"/>
    <w:rsid w:val="00236B16"/>
    <w:rsid w:val="00240AE9"/>
    <w:rsid w:val="0024619C"/>
    <w:rsid w:val="00246606"/>
    <w:rsid w:val="002467BA"/>
    <w:rsid w:val="0024688F"/>
    <w:rsid w:val="00246F6A"/>
    <w:rsid w:val="002470F4"/>
    <w:rsid w:val="002479FC"/>
    <w:rsid w:val="00247BE6"/>
    <w:rsid w:val="00251596"/>
    <w:rsid w:val="002517B1"/>
    <w:rsid w:val="00251D99"/>
    <w:rsid w:val="00251E39"/>
    <w:rsid w:val="002523A8"/>
    <w:rsid w:val="00252A8D"/>
    <w:rsid w:val="00252ADE"/>
    <w:rsid w:val="00252D3E"/>
    <w:rsid w:val="00254CC4"/>
    <w:rsid w:val="00254EFF"/>
    <w:rsid w:val="00255F17"/>
    <w:rsid w:val="002566BB"/>
    <w:rsid w:val="00257F9B"/>
    <w:rsid w:val="00260B00"/>
    <w:rsid w:val="00261D87"/>
    <w:rsid w:val="0026216E"/>
    <w:rsid w:val="00262A57"/>
    <w:rsid w:val="002645D2"/>
    <w:rsid w:val="0026495A"/>
    <w:rsid w:val="00264B49"/>
    <w:rsid w:val="00264EDB"/>
    <w:rsid w:val="002653AC"/>
    <w:rsid w:val="00266ABC"/>
    <w:rsid w:val="00267CA3"/>
    <w:rsid w:val="0027398F"/>
    <w:rsid w:val="0027413E"/>
    <w:rsid w:val="0027557C"/>
    <w:rsid w:val="00275AF2"/>
    <w:rsid w:val="00276BFF"/>
    <w:rsid w:val="002770D9"/>
    <w:rsid w:val="00280ED9"/>
    <w:rsid w:val="00281390"/>
    <w:rsid w:val="002821F3"/>
    <w:rsid w:val="00282CA6"/>
    <w:rsid w:val="0028469D"/>
    <w:rsid w:val="0028657C"/>
    <w:rsid w:val="00286B1F"/>
    <w:rsid w:val="002870A9"/>
    <w:rsid w:val="00293001"/>
    <w:rsid w:val="00293492"/>
    <w:rsid w:val="00294682"/>
    <w:rsid w:val="002966C9"/>
    <w:rsid w:val="00297F26"/>
    <w:rsid w:val="002A1639"/>
    <w:rsid w:val="002A1E09"/>
    <w:rsid w:val="002A1FB0"/>
    <w:rsid w:val="002A2A7E"/>
    <w:rsid w:val="002A4BD2"/>
    <w:rsid w:val="002A5262"/>
    <w:rsid w:val="002A70E1"/>
    <w:rsid w:val="002A78D8"/>
    <w:rsid w:val="002A7956"/>
    <w:rsid w:val="002B1BD5"/>
    <w:rsid w:val="002B26FD"/>
    <w:rsid w:val="002B5CB0"/>
    <w:rsid w:val="002B66D4"/>
    <w:rsid w:val="002C08AC"/>
    <w:rsid w:val="002C1969"/>
    <w:rsid w:val="002C38FC"/>
    <w:rsid w:val="002C64FB"/>
    <w:rsid w:val="002C6658"/>
    <w:rsid w:val="002C6904"/>
    <w:rsid w:val="002C7677"/>
    <w:rsid w:val="002C77DC"/>
    <w:rsid w:val="002C7918"/>
    <w:rsid w:val="002D0015"/>
    <w:rsid w:val="002D06D5"/>
    <w:rsid w:val="002D070E"/>
    <w:rsid w:val="002D15BF"/>
    <w:rsid w:val="002D2238"/>
    <w:rsid w:val="002D38F4"/>
    <w:rsid w:val="002D48F2"/>
    <w:rsid w:val="002D4BCB"/>
    <w:rsid w:val="002D55DF"/>
    <w:rsid w:val="002D5DEF"/>
    <w:rsid w:val="002D62D0"/>
    <w:rsid w:val="002D735A"/>
    <w:rsid w:val="002E024B"/>
    <w:rsid w:val="002E0D50"/>
    <w:rsid w:val="002E3146"/>
    <w:rsid w:val="002E4C7F"/>
    <w:rsid w:val="002E5C05"/>
    <w:rsid w:val="002E6676"/>
    <w:rsid w:val="002E75DC"/>
    <w:rsid w:val="002F046D"/>
    <w:rsid w:val="002F0720"/>
    <w:rsid w:val="002F1CCA"/>
    <w:rsid w:val="002F1D67"/>
    <w:rsid w:val="002F2FE8"/>
    <w:rsid w:val="002F46F3"/>
    <w:rsid w:val="002F4C43"/>
    <w:rsid w:val="002F5495"/>
    <w:rsid w:val="002F54A5"/>
    <w:rsid w:val="002F69B2"/>
    <w:rsid w:val="002F6B1A"/>
    <w:rsid w:val="002F712A"/>
    <w:rsid w:val="003002D0"/>
    <w:rsid w:val="00300721"/>
    <w:rsid w:val="00302456"/>
    <w:rsid w:val="00302B69"/>
    <w:rsid w:val="00305480"/>
    <w:rsid w:val="0031011C"/>
    <w:rsid w:val="0031059E"/>
    <w:rsid w:val="003117BD"/>
    <w:rsid w:val="00312B95"/>
    <w:rsid w:val="00312DF0"/>
    <w:rsid w:val="003131D6"/>
    <w:rsid w:val="0031618A"/>
    <w:rsid w:val="00316503"/>
    <w:rsid w:val="00316D02"/>
    <w:rsid w:val="00320CBE"/>
    <w:rsid w:val="00322F18"/>
    <w:rsid w:val="00323938"/>
    <w:rsid w:val="00323FCE"/>
    <w:rsid w:val="00324C82"/>
    <w:rsid w:val="00325449"/>
    <w:rsid w:val="003272F9"/>
    <w:rsid w:val="003311A4"/>
    <w:rsid w:val="0033131E"/>
    <w:rsid w:val="00331DE7"/>
    <w:rsid w:val="003327DE"/>
    <w:rsid w:val="003338AB"/>
    <w:rsid w:val="00333C37"/>
    <w:rsid w:val="00335761"/>
    <w:rsid w:val="00336609"/>
    <w:rsid w:val="003370D2"/>
    <w:rsid w:val="003378CF"/>
    <w:rsid w:val="00340E0A"/>
    <w:rsid w:val="003412CD"/>
    <w:rsid w:val="00343299"/>
    <w:rsid w:val="0034609E"/>
    <w:rsid w:val="003468FC"/>
    <w:rsid w:val="00346E3E"/>
    <w:rsid w:val="00347E9B"/>
    <w:rsid w:val="00351077"/>
    <w:rsid w:val="00353073"/>
    <w:rsid w:val="003531FD"/>
    <w:rsid w:val="00354D46"/>
    <w:rsid w:val="00355C53"/>
    <w:rsid w:val="00355E3E"/>
    <w:rsid w:val="003563D1"/>
    <w:rsid w:val="0035713B"/>
    <w:rsid w:val="003634F7"/>
    <w:rsid w:val="00364AC4"/>
    <w:rsid w:val="00364E48"/>
    <w:rsid w:val="00364F77"/>
    <w:rsid w:val="00365FFA"/>
    <w:rsid w:val="00366335"/>
    <w:rsid w:val="00367308"/>
    <w:rsid w:val="00371147"/>
    <w:rsid w:val="00371949"/>
    <w:rsid w:val="00371BB7"/>
    <w:rsid w:val="00371DD7"/>
    <w:rsid w:val="00372C2C"/>
    <w:rsid w:val="00373F5F"/>
    <w:rsid w:val="0037474D"/>
    <w:rsid w:val="00375AD7"/>
    <w:rsid w:val="003779AF"/>
    <w:rsid w:val="00377B98"/>
    <w:rsid w:val="0038171F"/>
    <w:rsid w:val="003821C1"/>
    <w:rsid w:val="00383BBD"/>
    <w:rsid w:val="00383C9B"/>
    <w:rsid w:val="00384160"/>
    <w:rsid w:val="00386960"/>
    <w:rsid w:val="00387380"/>
    <w:rsid w:val="00390169"/>
    <w:rsid w:val="0039101E"/>
    <w:rsid w:val="00392988"/>
    <w:rsid w:val="00392DFD"/>
    <w:rsid w:val="00393C5E"/>
    <w:rsid w:val="00394A06"/>
    <w:rsid w:val="00395710"/>
    <w:rsid w:val="00395A33"/>
    <w:rsid w:val="003963D9"/>
    <w:rsid w:val="003965A6"/>
    <w:rsid w:val="00396E27"/>
    <w:rsid w:val="003A0777"/>
    <w:rsid w:val="003A18B0"/>
    <w:rsid w:val="003A1E86"/>
    <w:rsid w:val="003A2089"/>
    <w:rsid w:val="003A24EA"/>
    <w:rsid w:val="003A350B"/>
    <w:rsid w:val="003A35A1"/>
    <w:rsid w:val="003A434C"/>
    <w:rsid w:val="003A46A6"/>
    <w:rsid w:val="003A63CD"/>
    <w:rsid w:val="003A657C"/>
    <w:rsid w:val="003A7EDA"/>
    <w:rsid w:val="003B0D62"/>
    <w:rsid w:val="003B10F9"/>
    <w:rsid w:val="003B35BB"/>
    <w:rsid w:val="003B50B9"/>
    <w:rsid w:val="003B59D7"/>
    <w:rsid w:val="003B5A66"/>
    <w:rsid w:val="003B5CC4"/>
    <w:rsid w:val="003B6443"/>
    <w:rsid w:val="003B7645"/>
    <w:rsid w:val="003C02C6"/>
    <w:rsid w:val="003C2DF1"/>
    <w:rsid w:val="003C5C81"/>
    <w:rsid w:val="003C627C"/>
    <w:rsid w:val="003C6866"/>
    <w:rsid w:val="003C6D2C"/>
    <w:rsid w:val="003C6D85"/>
    <w:rsid w:val="003C76EE"/>
    <w:rsid w:val="003D0586"/>
    <w:rsid w:val="003D11B6"/>
    <w:rsid w:val="003D2014"/>
    <w:rsid w:val="003D23B5"/>
    <w:rsid w:val="003D263C"/>
    <w:rsid w:val="003E311B"/>
    <w:rsid w:val="003E390A"/>
    <w:rsid w:val="003E3A8E"/>
    <w:rsid w:val="003E47FF"/>
    <w:rsid w:val="003E4EF9"/>
    <w:rsid w:val="003E6438"/>
    <w:rsid w:val="003E65DA"/>
    <w:rsid w:val="003F0C2D"/>
    <w:rsid w:val="003F1979"/>
    <w:rsid w:val="003F2F45"/>
    <w:rsid w:val="003F3C25"/>
    <w:rsid w:val="003F3CAD"/>
    <w:rsid w:val="003F509B"/>
    <w:rsid w:val="003F6FFD"/>
    <w:rsid w:val="003F7804"/>
    <w:rsid w:val="0040054E"/>
    <w:rsid w:val="00400F86"/>
    <w:rsid w:val="00401492"/>
    <w:rsid w:val="00401903"/>
    <w:rsid w:val="00401BAF"/>
    <w:rsid w:val="004024EC"/>
    <w:rsid w:val="0040311D"/>
    <w:rsid w:val="00404472"/>
    <w:rsid w:val="00404B19"/>
    <w:rsid w:val="00404BBE"/>
    <w:rsid w:val="00406836"/>
    <w:rsid w:val="004076D7"/>
    <w:rsid w:val="004078AB"/>
    <w:rsid w:val="004078F1"/>
    <w:rsid w:val="00407B4F"/>
    <w:rsid w:val="00407EC3"/>
    <w:rsid w:val="004100D9"/>
    <w:rsid w:val="0041049A"/>
    <w:rsid w:val="0041140B"/>
    <w:rsid w:val="00411ECC"/>
    <w:rsid w:val="00412E22"/>
    <w:rsid w:val="004139BF"/>
    <w:rsid w:val="00413E6E"/>
    <w:rsid w:val="00414FB3"/>
    <w:rsid w:val="00415AAC"/>
    <w:rsid w:val="00421DA7"/>
    <w:rsid w:val="00423D55"/>
    <w:rsid w:val="00424E37"/>
    <w:rsid w:val="00425153"/>
    <w:rsid w:val="00425CD5"/>
    <w:rsid w:val="00430011"/>
    <w:rsid w:val="004305FC"/>
    <w:rsid w:val="00430B9B"/>
    <w:rsid w:val="00430DB2"/>
    <w:rsid w:val="00432A5A"/>
    <w:rsid w:val="004330D3"/>
    <w:rsid w:val="00433405"/>
    <w:rsid w:val="00433DDD"/>
    <w:rsid w:val="00434587"/>
    <w:rsid w:val="00441D6F"/>
    <w:rsid w:val="00442CB1"/>
    <w:rsid w:val="0044423E"/>
    <w:rsid w:val="00444296"/>
    <w:rsid w:val="0044491D"/>
    <w:rsid w:val="004457FF"/>
    <w:rsid w:val="00445ED5"/>
    <w:rsid w:val="0044610E"/>
    <w:rsid w:val="0044664B"/>
    <w:rsid w:val="00447C07"/>
    <w:rsid w:val="00447FA7"/>
    <w:rsid w:val="0045022C"/>
    <w:rsid w:val="00450522"/>
    <w:rsid w:val="004519EB"/>
    <w:rsid w:val="004520D1"/>
    <w:rsid w:val="00454232"/>
    <w:rsid w:val="004545C7"/>
    <w:rsid w:val="004545E3"/>
    <w:rsid w:val="00454D9F"/>
    <w:rsid w:val="00455C82"/>
    <w:rsid w:val="00462F76"/>
    <w:rsid w:val="00463923"/>
    <w:rsid w:val="00465306"/>
    <w:rsid w:val="00465E1A"/>
    <w:rsid w:val="00466372"/>
    <w:rsid w:val="00473364"/>
    <w:rsid w:val="0047417A"/>
    <w:rsid w:val="0047538B"/>
    <w:rsid w:val="00475E4C"/>
    <w:rsid w:val="0047614D"/>
    <w:rsid w:val="0047776B"/>
    <w:rsid w:val="00477D21"/>
    <w:rsid w:val="00480641"/>
    <w:rsid w:val="00482236"/>
    <w:rsid w:val="0048385C"/>
    <w:rsid w:val="00483981"/>
    <w:rsid w:val="00484613"/>
    <w:rsid w:val="004853B6"/>
    <w:rsid w:val="00485AEC"/>
    <w:rsid w:val="00485EC4"/>
    <w:rsid w:val="00486C69"/>
    <w:rsid w:val="0048754A"/>
    <w:rsid w:val="00490C92"/>
    <w:rsid w:val="00490D5A"/>
    <w:rsid w:val="00490F5A"/>
    <w:rsid w:val="004920D6"/>
    <w:rsid w:val="00492425"/>
    <w:rsid w:val="00492655"/>
    <w:rsid w:val="0049382A"/>
    <w:rsid w:val="004949DC"/>
    <w:rsid w:val="00496194"/>
    <w:rsid w:val="00496A3F"/>
    <w:rsid w:val="00497D00"/>
    <w:rsid w:val="004A155B"/>
    <w:rsid w:val="004A3207"/>
    <w:rsid w:val="004A358C"/>
    <w:rsid w:val="004A415C"/>
    <w:rsid w:val="004A4E62"/>
    <w:rsid w:val="004A4EA7"/>
    <w:rsid w:val="004A5030"/>
    <w:rsid w:val="004A7861"/>
    <w:rsid w:val="004A7F05"/>
    <w:rsid w:val="004B0261"/>
    <w:rsid w:val="004B23DE"/>
    <w:rsid w:val="004B2736"/>
    <w:rsid w:val="004B33FE"/>
    <w:rsid w:val="004B49ED"/>
    <w:rsid w:val="004B4F15"/>
    <w:rsid w:val="004B60CD"/>
    <w:rsid w:val="004C0FE5"/>
    <w:rsid w:val="004C13B0"/>
    <w:rsid w:val="004C216A"/>
    <w:rsid w:val="004C3D4E"/>
    <w:rsid w:val="004C4DE6"/>
    <w:rsid w:val="004C4F00"/>
    <w:rsid w:val="004C68A4"/>
    <w:rsid w:val="004C6ACD"/>
    <w:rsid w:val="004C6AD8"/>
    <w:rsid w:val="004D16F2"/>
    <w:rsid w:val="004D21C2"/>
    <w:rsid w:val="004D28E9"/>
    <w:rsid w:val="004D3D54"/>
    <w:rsid w:val="004D4902"/>
    <w:rsid w:val="004D5615"/>
    <w:rsid w:val="004D69F6"/>
    <w:rsid w:val="004D6F83"/>
    <w:rsid w:val="004E02A5"/>
    <w:rsid w:val="004E06D1"/>
    <w:rsid w:val="004E0822"/>
    <w:rsid w:val="004E0986"/>
    <w:rsid w:val="004E09FA"/>
    <w:rsid w:val="004E128E"/>
    <w:rsid w:val="004E12EE"/>
    <w:rsid w:val="004E2792"/>
    <w:rsid w:val="004E4196"/>
    <w:rsid w:val="004E6139"/>
    <w:rsid w:val="004E79C0"/>
    <w:rsid w:val="004E7B13"/>
    <w:rsid w:val="004F004B"/>
    <w:rsid w:val="004F0133"/>
    <w:rsid w:val="004F1B14"/>
    <w:rsid w:val="004F1E01"/>
    <w:rsid w:val="004F2431"/>
    <w:rsid w:val="004F2C55"/>
    <w:rsid w:val="004F3821"/>
    <w:rsid w:val="004F4722"/>
    <w:rsid w:val="004F5447"/>
    <w:rsid w:val="004F611D"/>
    <w:rsid w:val="004F7458"/>
    <w:rsid w:val="005006E0"/>
    <w:rsid w:val="00500DEC"/>
    <w:rsid w:val="00500E26"/>
    <w:rsid w:val="0050185F"/>
    <w:rsid w:val="00504420"/>
    <w:rsid w:val="00507896"/>
    <w:rsid w:val="00507AC8"/>
    <w:rsid w:val="00510197"/>
    <w:rsid w:val="00513205"/>
    <w:rsid w:val="00513971"/>
    <w:rsid w:val="0051496C"/>
    <w:rsid w:val="00514F0F"/>
    <w:rsid w:val="0051574F"/>
    <w:rsid w:val="00516ABE"/>
    <w:rsid w:val="005172E6"/>
    <w:rsid w:val="005176C7"/>
    <w:rsid w:val="00517AEF"/>
    <w:rsid w:val="00520016"/>
    <w:rsid w:val="00520A88"/>
    <w:rsid w:val="005218CD"/>
    <w:rsid w:val="00521A17"/>
    <w:rsid w:val="00523209"/>
    <w:rsid w:val="005234FE"/>
    <w:rsid w:val="00525E11"/>
    <w:rsid w:val="00525EC8"/>
    <w:rsid w:val="00527830"/>
    <w:rsid w:val="005278A9"/>
    <w:rsid w:val="0053012D"/>
    <w:rsid w:val="0053041B"/>
    <w:rsid w:val="00531D9A"/>
    <w:rsid w:val="00532313"/>
    <w:rsid w:val="005345B2"/>
    <w:rsid w:val="005347BE"/>
    <w:rsid w:val="00536799"/>
    <w:rsid w:val="00537A36"/>
    <w:rsid w:val="0054142E"/>
    <w:rsid w:val="00543AF9"/>
    <w:rsid w:val="00547687"/>
    <w:rsid w:val="00547F36"/>
    <w:rsid w:val="0055146F"/>
    <w:rsid w:val="0055273A"/>
    <w:rsid w:val="00553C21"/>
    <w:rsid w:val="0055405C"/>
    <w:rsid w:val="0055424B"/>
    <w:rsid w:val="00554260"/>
    <w:rsid w:val="00554E4F"/>
    <w:rsid w:val="005574EB"/>
    <w:rsid w:val="0056020B"/>
    <w:rsid w:val="00560B61"/>
    <w:rsid w:val="00560DE4"/>
    <w:rsid w:val="005620F5"/>
    <w:rsid w:val="00562D60"/>
    <w:rsid w:val="0056383C"/>
    <w:rsid w:val="005651B4"/>
    <w:rsid w:val="00565D74"/>
    <w:rsid w:val="00566264"/>
    <w:rsid w:val="005664CC"/>
    <w:rsid w:val="00570FDB"/>
    <w:rsid w:val="00571213"/>
    <w:rsid w:val="0057139A"/>
    <w:rsid w:val="00571A4C"/>
    <w:rsid w:val="00573984"/>
    <w:rsid w:val="00573B66"/>
    <w:rsid w:val="00574298"/>
    <w:rsid w:val="00575A36"/>
    <w:rsid w:val="00575C71"/>
    <w:rsid w:val="005760BA"/>
    <w:rsid w:val="005764BF"/>
    <w:rsid w:val="00577DB8"/>
    <w:rsid w:val="0058034A"/>
    <w:rsid w:val="00580F2F"/>
    <w:rsid w:val="00581B6F"/>
    <w:rsid w:val="00581DD7"/>
    <w:rsid w:val="00584449"/>
    <w:rsid w:val="0058705D"/>
    <w:rsid w:val="005871E9"/>
    <w:rsid w:val="00591B57"/>
    <w:rsid w:val="00592431"/>
    <w:rsid w:val="00595365"/>
    <w:rsid w:val="00597410"/>
    <w:rsid w:val="00597CF2"/>
    <w:rsid w:val="005A0CB2"/>
    <w:rsid w:val="005A1405"/>
    <w:rsid w:val="005A3BB6"/>
    <w:rsid w:val="005A5094"/>
    <w:rsid w:val="005A6D72"/>
    <w:rsid w:val="005A7394"/>
    <w:rsid w:val="005B167E"/>
    <w:rsid w:val="005B1D90"/>
    <w:rsid w:val="005B1EFC"/>
    <w:rsid w:val="005B2AB2"/>
    <w:rsid w:val="005B2ECA"/>
    <w:rsid w:val="005B45A5"/>
    <w:rsid w:val="005B481A"/>
    <w:rsid w:val="005B5058"/>
    <w:rsid w:val="005B69D3"/>
    <w:rsid w:val="005B7748"/>
    <w:rsid w:val="005B7948"/>
    <w:rsid w:val="005C3160"/>
    <w:rsid w:val="005C3CF7"/>
    <w:rsid w:val="005C5428"/>
    <w:rsid w:val="005C61EA"/>
    <w:rsid w:val="005C6459"/>
    <w:rsid w:val="005C6943"/>
    <w:rsid w:val="005C766B"/>
    <w:rsid w:val="005D0858"/>
    <w:rsid w:val="005D15FA"/>
    <w:rsid w:val="005D2F19"/>
    <w:rsid w:val="005D6337"/>
    <w:rsid w:val="005D68B0"/>
    <w:rsid w:val="005D7B16"/>
    <w:rsid w:val="005E0714"/>
    <w:rsid w:val="005E2810"/>
    <w:rsid w:val="005E2E42"/>
    <w:rsid w:val="005E32F3"/>
    <w:rsid w:val="005E33F6"/>
    <w:rsid w:val="005E3C53"/>
    <w:rsid w:val="005E5131"/>
    <w:rsid w:val="005E5DE0"/>
    <w:rsid w:val="005E62DA"/>
    <w:rsid w:val="005E68ED"/>
    <w:rsid w:val="005F0A08"/>
    <w:rsid w:val="005F0EC9"/>
    <w:rsid w:val="005F10E1"/>
    <w:rsid w:val="005F4212"/>
    <w:rsid w:val="005F7233"/>
    <w:rsid w:val="005F7F37"/>
    <w:rsid w:val="006007A8"/>
    <w:rsid w:val="00601DD8"/>
    <w:rsid w:val="00602F04"/>
    <w:rsid w:val="0060356C"/>
    <w:rsid w:val="00603F50"/>
    <w:rsid w:val="00604205"/>
    <w:rsid w:val="006043CB"/>
    <w:rsid w:val="00604599"/>
    <w:rsid w:val="00605EB4"/>
    <w:rsid w:val="006106AA"/>
    <w:rsid w:val="00614527"/>
    <w:rsid w:val="00615625"/>
    <w:rsid w:val="00616175"/>
    <w:rsid w:val="0061657C"/>
    <w:rsid w:val="006172B5"/>
    <w:rsid w:val="0061781D"/>
    <w:rsid w:val="00617C4A"/>
    <w:rsid w:val="0062031D"/>
    <w:rsid w:val="006204F7"/>
    <w:rsid w:val="00620741"/>
    <w:rsid w:val="006215C9"/>
    <w:rsid w:val="00621A37"/>
    <w:rsid w:val="00622D18"/>
    <w:rsid w:val="006233A8"/>
    <w:rsid w:val="00623535"/>
    <w:rsid w:val="00623C66"/>
    <w:rsid w:val="0062565B"/>
    <w:rsid w:val="006262A5"/>
    <w:rsid w:val="006268A4"/>
    <w:rsid w:val="00627D4A"/>
    <w:rsid w:val="0063084C"/>
    <w:rsid w:val="00634B7C"/>
    <w:rsid w:val="00635F9C"/>
    <w:rsid w:val="006368A1"/>
    <w:rsid w:val="00637932"/>
    <w:rsid w:val="00640124"/>
    <w:rsid w:val="00642072"/>
    <w:rsid w:val="006421C1"/>
    <w:rsid w:val="006427E1"/>
    <w:rsid w:val="006428D5"/>
    <w:rsid w:val="00642997"/>
    <w:rsid w:val="0064527F"/>
    <w:rsid w:val="0065053A"/>
    <w:rsid w:val="0065074E"/>
    <w:rsid w:val="00650820"/>
    <w:rsid w:val="00651177"/>
    <w:rsid w:val="00651E65"/>
    <w:rsid w:val="00652A65"/>
    <w:rsid w:val="00653EEF"/>
    <w:rsid w:val="0065435B"/>
    <w:rsid w:val="0065613A"/>
    <w:rsid w:val="0065686A"/>
    <w:rsid w:val="006570F0"/>
    <w:rsid w:val="006612CE"/>
    <w:rsid w:val="00662D8D"/>
    <w:rsid w:val="006639F2"/>
    <w:rsid w:val="006659D8"/>
    <w:rsid w:val="00666D49"/>
    <w:rsid w:val="00667025"/>
    <w:rsid w:val="006717CD"/>
    <w:rsid w:val="0067289F"/>
    <w:rsid w:val="006732C9"/>
    <w:rsid w:val="00674734"/>
    <w:rsid w:val="0067616B"/>
    <w:rsid w:val="0067686B"/>
    <w:rsid w:val="00676F2E"/>
    <w:rsid w:val="00677436"/>
    <w:rsid w:val="00677D7A"/>
    <w:rsid w:val="00680088"/>
    <w:rsid w:val="0068145E"/>
    <w:rsid w:val="00682DC6"/>
    <w:rsid w:val="006838A4"/>
    <w:rsid w:val="006840B8"/>
    <w:rsid w:val="006841E9"/>
    <w:rsid w:val="00684889"/>
    <w:rsid w:val="00685838"/>
    <w:rsid w:val="0068647E"/>
    <w:rsid w:val="00686B63"/>
    <w:rsid w:val="0068788A"/>
    <w:rsid w:val="00687AB9"/>
    <w:rsid w:val="00690AE3"/>
    <w:rsid w:val="00690B5A"/>
    <w:rsid w:val="0069201B"/>
    <w:rsid w:val="00692673"/>
    <w:rsid w:val="006929E3"/>
    <w:rsid w:val="00694DF0"/>
    <w:rsid w:val="006A0427"/>
    <w:rsid w:val="006A1361"/>
    <w:rsid w:val="006A2B09"/>
    <w:rsid w:val="006A3E2A"/>
    <w:rsid w:val="006A4A27"/>
    <w:rsid w:val="006B0D6C"/>
    <w:rsid w:val="006B1689"/>
    <w:rsid w:val="006B20EA"/>
    <w:rsid w:val="006B226F"/>
    <w:rsid w:val="006B26CC"/>
    <w:rsid w:val="006B3E9C"/>
    <w:rsid w:val="006B4CCC"/>
    <w:rsid w:val="006B4F3F"/>
    <w:rsid w:val="006B506D"/>
    <w:rsid w:val="006B5B13"/>
    <w:rsid w:val="006C0DFD"/>
    <w:rsid w:val="006C114C"/>
    <w:rsid w:val="006C2C35"/>
    <w:rsid w:val="006C315B"/>
    <w:rsid w:val="006C605F"/>
    <w:rsid w:val="006D1065"/>
    <w:rsid w:val="006D122A"/>
    <w:rsid w:val="006D15B6"/>
    <w:rsid w:val="006D1912"/>
    <w:rsid w:val="006D20F1"/>
    <w:rsid w:val="006D3D4A"/>
    <w:rsid w:val="006D4DFE"/>
    <w:rsid w:val="006D4E4A"/>
    <w:rsid w:val="006D6581"/>
    <w:rsid w:val="006D6DC5"/>
    <w:rsid w:val="006D7D3D"/>
    <w:rsid w:val="006E041A"/>
    <w:rsid w:val="006E0BD4"/>
    <w:rsid w:val="006E1398"/>
    <w:rsid w:val="006E2A2A"/>
    <w:rsid w:val="006E2D0B"/>
    <w:rsid w:val="006E4788"/>
    <w:rsid w:val="006E4FB4"/>
    <w:rsid w:val="006E56A5"/>
    <w:rsid w:val="006E612B"/>
    <w:rsid w:val="006E7578"/>
    <w:rsid w:val="006E75E0"/>
    <w:rsid w:val="006E7A3A"/>
    <w:rsid w:val="006E7EC0"/>
    <w:rsid w:val="006F0640"/>
    <w:rsid w:val="006F0BE0"/>
    <w:rsid w:val="006F1BF5"/>
    <w:rsid w:val="006F4521"/>
    <w:rsid w:val="006F4AAA"/>
    <w:rsid w:val="006F5503"/>
    <w:rsid w:val="006F583D"/>
    <w:rsid w:val="006F73D7"/>
    <w:rsid w:val="006F7506"/>
    <w:rsid w:val="006F7ECA"/>
    <w:rsid w:val="007017A9"/>
    <w:rsid w:val="00703026"/>
    <w:rsid w:val="0070518F"/>
    <w:rsid w:val="00705947"/>
    <w:rsid w:val="007073AC"/>
    <w:rsid w:val="0070746B"/>
    <w:rsid w:val="00710366"/>
    <w:rsid w:val="00710A09"/>
    <w:rsid w:val="00710BFA"/>
    <w:rsid w:val="00712A8C"/>
    <w:rsid w:val="00712FA4"/>
    <w:rsid w:val="00713047"/>
    <w:rsid w:val="00715D01"/>
    <w:rsid w:val="00720A1A"/>
    <w:rsid w:val="00722FAF"/>
    <w:rsid w:val="00725357"/>
    <w:rsid w:val="00726E9B"/>
    <w:rsid w:val="00727798"/>
    <w:rsid w:val="00731289"/>
    <w:rsid w:val="007316BA"/>
    <w:rsid w:val="00731B7E"/>
    <w:rsid w:val="00733100"/>
    <w:rsid w:val="0073316F"/>
    <w:rsid w:val="0073618E"/>
    <w:rsid w:val="007367A1"/>
    <w:rsid w:val="00736CB4"/>
    <w:rsid w:val="00740C75"/>
    <w:rsid w:val="007424CC"/>
    <w:rsid w:val="00742B8E"/>
    <w:rsid w:val="00743E92"/>
    <w:rsid w:val="0074531D"/>
    <w:rsid w:val="00747E41"/>
    <w:rsid w:val="007501A0"/>
    <w:rsid w:val="0075091A"/>
    <w:rsid w:val="00750C9B"/>
    <w:rsid w:val="00751B8D"/>
    <w:rsid w:val="00752A97"/>
    <w:rsid w:val="007533BA"/>
    <w:rsid w:val="00754328"/>
    <w:rsid w:val="007550A7"/>
    <w:rsid w:val="0075510D"/>
    <w:rsid w:val="0075542A"/>
    <w:rsid w:val="00756D05"/>
    <w:rsid w:val="00756E1F"/>
    <w:rsid w:val="00761C5E"/>
    <w:rsid w:val="00763F3E"/>
    <w:rsid w:val="00765791"/>
    <w:rsid w:val="0076593F"/>
    <w:rsid w:val="007662DE"/>
    <w:rsid w:val="00766BA6"/>
    <w:rsid w:val="007700D3"/>
    <w:rsid w:val="00770A46"/>
    <w:rsid w:val="00771754"/>
    <w:rsid w:val="00772F55"/>
    <w:rsid w:val="007737E0"/>
    <w:rsid w:val="00773EC7"/>
    <w:rsid w:val="00775570"/>
    <w:rsid w:val="00776157"/>
    <w:rsid w:val="00776834"/>
    <w:rsid w:val="00777D91"/>
    <w:rsid w:val="00781432"/>
    <w:rsid w:val="007818CE"/>
    <w:rsid w:val="00782951"/>
    <w:rsid w:val="00783606"/>
    <w:rsid w:val="00783C0F"/>
    <w:rsid w:val="00784815"/>
    <w:rsid w:val="00790BEF"/>
    <w:rsid w:val="00791175"/>
    <w:rsid w:val="007915F7"/>
    <w:rsid w:val="0079277A"/>
    <w:rsid w:val="0079383D"/>
    <w:rsid w:val="00794B1A"/>
    <w:rsid w:val="00795588"/>
    <w:rsid w:val="007961E6"/>
    <w:rsid w:val="00796592"/>
    <w:rsid w:val="00796BBE"/>
    <w:rsid w:val="00796EFA"/>
    <w:rsid w:val="007A0673"/>
    <w:rsid w:val="007A1C3D"/>
    <w:rsid w:val="007A2912"/>
    <w:rsid w:val="007A328C"/>
    <w:rsid w:val="007A47FA"/>
    <w:rsid w:val="007A5BCA"/>
    <w:rsid w:val="007A6B13"/>
    <w:rsid w:val="007A6B76"/>
    <w:rsid w:val="007A6D0A"/>
    <w:rsid w:val="007B01B3"/>
    <w:rsid w:val="007B18F8"/>
    <w:rsid w:val="007B285A"/>
    <w:rsid w:val="007B2930"/>
    <w:rsid w:val="007B2F88"/>
    <w:rsid w:val="007B33A0"/>
    <w:rsid w:val="007B3500"/>
    <w:rsid w:val="007B3927"/>
    <w:rsid w:val="007B51CE"/>
    <w:rsid w:val="007B543F"/>
    <w:rsid w:val="007B54D9"/>
    <w:rsid w:val="007B5E44"/>
    <w:rsid w:val="007B6379"/>
    <w:rsid w:val="007C0317"/>
    <w:rsid w:val="007C075F"/>
    <w:rsid w:val="007C14A1"/>
    <w:rsid w:val="007C24DD"/>
    <w:rsid w:val="007C2BC2"/>
    <w:rsid w:val="007C3C48"/>
    <w:rsid w:val="007C4A22"/>
    <w:rsid w:val="007C5018"/>
    <w:rsid w:val="007C795A"/>
    <w:rsid w:val="007C7C8F"/>
    <w:rsid w:val="007D0851"/>
    <w:rsid w:val="007D1436"/>
    <w:rsid w:val="007D178F"/>
    <w:rsid w:val="007D251F"/>
    <w:rsid w:val="007D4205"/>
    <w:rsid w:val="007D5366"/>
    <w:rsid w:val="007D6747"/>
    <w:rsid w:val="007D67E0"/>
    <w:rsid w:val="007D6986"/>
    <w:rsid w:val="007D71CE"/>
    <w:rsid w:val="007D7CFB"/>
    <w:rsid w:val="007D7EB3"/>
    <w:rsid w:val="007E047B"/>
    <w:rsid w:val="007E084B"/>
    <w:rsid w:val="007E1972"/>
    <w:rsid w:val="007E210B"/>
    <w:rsid w:val="007E4274"/>
    <w:rsid w:val="007E4B8B"/>
    <w:rsid w:val="007E6A98"/>
    <w:rsid w:val="007E7CE9"/>
    <w:rsid w:val="007F0906"/>
    <w:rsid w:val="007F231B"/>
    <w:rsid w:val="007F5DEB"/>
    <w:rsid w:val="007F6186"/>
    <w:rsid w:val="007F665A"/>
    <w:rsid w:val="007F6993"/>
    <w:rsid w:val="007F767C"/>
    <w:rsid w:val="007F7790"/>
    <w:rsid w:val="0080066A"/>
    <w:rsid w:val="00803EEF"/>
    <w:rsid w:val="00804335"/>
    <w:rsid w:val="0080546B"/>
    <w:rsid w:val="008058DF"/>
    <w:rsid w:val="00806E41"/>
    <w:rsid w:val="0080766E"/>
    <w:rsid w:val="00807839"/>
    <w:rsid w:val="00807885"/>
    <w:rsid w:val="00810523"/>
    <w:rsid w:val="00810E96"/>
    <w:rsid w:val="00810ECB"/>
    <w:rsid w:val="00813616"/>
    <w:rsid w:val="00814267"/>
    <w:rsid w:val="00814B65"/>
    <w:rsid w:val="00816073"/>
    <w:rsid w:val="00821006"/>
    <w:rsid w:val="00821665"/>
    <w:rsid w:val="008220DF"/>
    <w:rsid w:val="00822696"/>
    <w:rsid w:val="00824882"/>
    <w:rsid w:val="00826765"/>
    <w:rsid w:val="0082692C"/>
    <w:rsid w:val="0082771F"/>
    <w:rsid w:val="00830FC2"/>
    <w:rsid w:val="008310E5"/>
    <w:rsid w:val="00831829"/>
    <w:rsid w:val="00834DBB"/>
    <w:rsid w:val="008354A4"/>
    <w:rsid w:val="008354CD"/>
    <w:rsid w:val="008358CD"/>
    <w:rsid w:val="00835D23"/>
    <w:rsid w:val="00836E98"/>
    <w:rsid w:val="00837D20"/>
    <w:rsid w:val="00837FED"/>
    <w:rsid w:val="008402A8"/>
    <w:rsid w:val="00840BD3"/>
    <w:rsid w:val="00841AFB"/>
    <w:rsid w:val="00842941"/>
    <w:rsid w:val="008443A0"/>
    <w:rsid w:val="00844686"/>
    <w:rsid w:val="00844FEE"/>
    <w:rsid w:val="00845B2D"/>
    <w:rsid w:val="00845BF7"/>
    <w:rsid w:val="00846011"/>
    <w:rsid w:val="00846764"/>
    <w:rsid w:val="008501CD"/>
    <w:rsid w:val="008503A3"/>
    <w:rsid w:val="00851015"/>
    <w:rsid w:val="00851FE8"/>
    <w:rsid w:val="008520F6"/>
    <w:rsid w:val="00853805"/>
    <w:rsid w:val="00853D8F"/>
    <w:rsid w:val="00853EAC"/>
    <w:rsid w:val="00853F26"/>
    <w:rsid w:val="0085458C"/>
    <w:rsid w:val="00857AFA"/>
    <w:rsid w:val="00860A23"/>
    <w:rsid w:val="0086158C"/>
    <w:rsid w:val="008622B6"/>
    <w:rsid w:val="00864571"/>
    <w:rsid w:val="00865470"/>
    <w:rsid w:val="00866429"/>
    <w:rsid w:val="00866ADD"/>
    <w:rsid w:val="008674E4"/>
    <w:rsid w:val="00867DB9"/>
    <w:rsid w:val="008705BD"/>
    <w:rsid w:val="0087266A"/>
    <w:rsid w:val="00874474"/>
    <w:rsid w:val="0087575E"/>
    <w:rsid w:val="00876A41"/>
    <w:rsid w:val="00876D3C"/>
    <w:rsid w:val="0087744C"/>
    <w:rsid w:val="00877AA8"/>
    <w:rsid w:val="00880DAA"/>
    <w:rsid w:val="008846C3"/>
    <w:rsid w:val="00885FD6"/>
    <w:rsid w:val="008861D1"/>
    <w:rsid w:val="00887258"/>
    <w:rsid w:val="00887923"/>
    <w:rsid w:val="00887C0B"/>
    <w:rsid w:val="00887D01"/>
    <w:rsid w:val="00890608"/>
    <w:rsid w:val="00890E7C"/>
    <w:rsid w:val="008910F4"/>
    <w:rsid w:val="00893814"/>
    <w:rsid w:val="00893DB5"/>
    <w:rsid w:val="00894B5E"/>
    <w:rsid w:val="00896D47"/>
    <w:rsid w:val="0089740A"/>
    <w:rsid w:val="008A0E99"/>
    <w:rsid w:val="008A238D"/>
    <w:rsid w:val="008A2E97"/>
    <w:rsid w:val="008A4078"/>
    <w:rsid w:val="008A49C8"/>
    <w:rsid w:val="008A5329"/>
    <w:rsid w:val="008A55EA"/>
    <w:rsid w:val="008A5B36"/>
    <w:rsid w:val="008A700D"/>
    <w:rsid w:val="008A70B7"/>
    <w:rsid w:val="008A7F9F"/>
    <w:rsid w:val="008B0F40"/>
    <w:rsid w:val="008B118A"/>
    <w:rsid w:val="008B2C8E"/>
    <w:rsid w:val="008B3F5E"/>
    <w:rsid w:val="008B4101"/>
    <w:rsid w:val="008B429F"/>
    <w:rsid w:val="008C12E4"/>
    <w:rsid w:val="008C26BA"/>
    <w:rsid w:val="008C30E2"/>
    <w:rsid w:val="008C33AB"/>
    <w:rsid w:val="008C384F"/>
    <w:rsid w:val="008C3EF7"/>
    <w:rsid w:val="008C4F14"/>
    <w:rsid w:val="008C5493"/>
    <w:rsid w:val="008C7794"/>
    <w:rsid w:val="008C7D9A"/>
    <w:rsid w:val="008D07A9"/>
    <w:rsid w:val="008D1611"/>
    <w:rsid w:val="008D17A9"/>
    <w:rsid w:val="008D3F46"/>
    <w:rsid w:val="008D52E8"/>
    <w:rsid w:val="008D532E"/>
    <w:rsid w:val="008D583A"/>
    <w:rsid w:val="008D5C39"/>
    <w:rsid w:val="008D71D9"/>
    <w:rsid w:val="008D736E"/>
    <w:rsid w:val="008D77E7"/>
    <w:rsid w:val="008E0530"/>
    <w:rsid w:val="008E1297"/>
    <w:rsid w:val="008E27A7"/>
    <w:rsid w:val="008E2C5E"/>
    <w:rsid w:val="008E2D00"/>
    <w:rsid w:val="008E325C"/>
    <w:rsid w:val="008E3993"/>
    <w:rsid w:val="008E3EA1"/>
    <w:rsid w:val="008E3FC6"/>
    <w:rsid w:val="008E40AF"/>
    <w:rsid w:val="008E42E6"/>
    <w:rsid w:val="008E484A"/>
    <w:rsid w:val="008E48A2"/>
    <w:rsid w:val="008E54E6"/>
    <w:rsid w:val="008E5B46"/>
    <w:rsid w:val="008E6B8A"/>
    <w:rsid w:val="008E6C4A"/>
    <w:rsid w:val="008F012D"/>
    <w:rsid w:val="008F114E"/>
    <w:rsid w:val="008F2853"/>
    <w:rsid w:val="008F34E6"/>
    <w:rsid w:val="008F4B9B"/>
    <w:rsid w:val="008F5CAB"/>
    <w:rsid w:val="008F6BAD"/>
    <w:rsid w:val="008F7B86"/>
    <w:rsid w:val="008F7C6E"/>
    <w:rsid w:val="00901520"/>
    <w:rsid w:val="0090296C"/>
    <w:rsid w:val="00902E7A"/>
    <w:rsid w:val="009035CB"/>
    <w:rsid w:val="00903821"/>
    <w:rsid w:val="009039EE"/>
    <w:rsid w:val="00904F8D"/>
    <w:rsid w:val="009053F8"/>
    <w:rsid w:val="00905901"/>
    <w:rsid w:val="009063DD"/>
    <w:rsid w:val="0090654F"/>
    <w:rsid w:val="009078F6"/>
    <w:rsid w:val="00910F66"/>
    <w:rsid w:val="009114CC"/>
    <w:rsid w:val="00914728"/>
    <w:rsid w:val="00914ACB"/>
    <w:rsid w:val="009157CD"/>
    <w:rsid w:val="009159B9"/>
    <w:rsid w:val="00917014"/>
    <w:rsid w:val="0091766E"/>
    <w:rsid w:val="00917E02"/>
    <w:rsid w:val="00922270"/>
    <w:rsid w:val="00922789"/>
    <w:rsid w:val="00922E75"/>
    <w:rsid w:val="00922EE0"/>
    <w:rsid w:val="00923CF3"/>
    <w:rsid w:val="00924349"/>
    <w:rsid w:val="0092483A"/>
    <w:rsid w:val="00925438"/>
    <w:rsid w:val="00926397"/>
    <w:rsid w:val="00931FD2"/>
    <w:rsid w:val="00932E17"/>
    <w:rsid w:val="0093313F"/>
    <w:rsid w:val="00936110"/>
    <w:rsid w:val="00936FE6"/>
    <w:rsid w:val="0093719C"/>
    <w:rsid w:val="0094088C"/>
    <w:rsid w:val="00941986"/>
    <w:rsid w:val="00941A20"/>
    <w:rsid w:val="00941E70"/>
    <w:rsid w:val="0094262B"/>
    <w:rsid w:val="00942FF6"/>
    <w:rsid w:val="00944F6C"/>
    <w:rsid w:val="0094514E"/>
    <w:rsid w:val="00945643"/>
    <w:rsid w:val="0094638E"/>
    <w:rsid w:val="009473A7"/>
    <w:rsid w:val="00947CC5"/>
    <w:rsid w:val="0095056E"/>
    <w:rsid w:val="009519BA"/>
    <w:rsid w:val="00952A39"/>
    <w:rsid w:val="00953569"/>
    <w:rsid w:val="0095637B"/>
    <w:rsid w:val="00956ED0"/>
    <w:rsid w:val="00957AEA"/>
    <w:rsid w:val="00961CF3"/>
    <w:rsid w:val="00967F02"/>
    <w:rsid w:val="009701FE"/>
    <w:rsid w:val="00971272"/>
    <w:rsid w:val="009736B1"/>
    <w:rsid w:val="00973EA9"/>
    <w:rsid w:val="00973F0E"/>
    <w:rsid w:val="00975EDB"/>
    <w:rsid w:val="00976F49"/>
    <w:rsid w:val="00980A12"/>
    <w:rsid w:val="00982FA0"/>
    <w:rsid w:val="00983524"/>
    <w:rsid w:val="00983A06"/>
    <w:rsid w:val="00983D89"/>
    <w:rsid w:val="0098431D"/>
    <w:rsid w:val="00984C60"/>
    <w:rsid w:val="00984F0B"/>
    <w:rsid w:val="00985F61"/>
    <w:rsid w:val="00986DB2"/>
    <w:rsid w:val="009940D3"/>
    <w:rsid w:val="009955F1"/>
    <w:rsid w:val="00996155"/>
    <w:rsid w:val="00997506"/>
    <w:rsid w:val="009A139B"/>
    <w:rsid w:val="009A17BF"/>
    <w:rsid w:val="009A2D0F"/>
    <w:rsid w:val="009A3D8D"/>
    <w:rsid w:val="009A4AF1"/>
    <w:rsid w:val="009A4CC2"/>
    <w:rsid w:val="009A5062"/>
    <w:rsid w:val="009A5F70"/>
    <w:rsid w:val="009A5F8E"/>
    <w:rsid w:val="009A7B8E"/>
    <w:rsid w:val="009B1250"/>
    <w:rsid w:val="009B14D7"/>
    <w:rsid w:val="009B27BD"/>
    <w:rsid w:val="009B544B"/>
    <w:rsid w:val="009B70A3"/>
    <w:rsid w:val="009C0C9E"/>
    <w:rsid w:val="009C111D"/>
    <w:rsid w:val="009C16FA"/>
    <w:rsid w:val="009C1F07"/>
    <w:rsid w:val="009C24A9"/>
    <w:rsid w:val="009C273B"/>
    <w:rsid w:val="009C4B63"/>
    <w:rsid w:val="009C6925"/>
    <w:rsid w:val="009D373D"/>
    <w:rsid w:val="009D4EF4"/>
    <w:rsid w:val="009D6ED2"/>
    <w:rsid w:val="009D7458"/>
    <w:rsid w:val="009D74F8"/>
    <w:rsid w:val="009D7A12"/>
    <w:rsid w:val="009E2126"/>
    <w:rsid w:val="009E2816"/>
    <w:rsid w:val="009E30BF"/>
    <w:rsid w:val="009E3169"/>
    <w:rsid w:val="009E31A3"/>
    <w:rsid w:val="009E37AF"/>
    <w:rsid w:val="009E6D0D"/>
    <w:rsid w:val="009E6F4A"/>
    <w:rsid w:val="009F092D"/>
    <w:rsid w:val="009F32E4"/>
    <w:rsid w:val="009F3995"/>
    <w:rsid w:val="009F3A67"/>
    <w:rsid w:val="009F4469"/>
    <w:rsid w:val="009F5026"/>
    <w:rsid w:val="009F6244"/>
    <w:rsid w:val="009F658B"/>
    <w:rsid w:val="009F6884"/>
    <w:rsid w:val="009F7890"/>
    <w:rsid w:val="00A00CA3"/>
    <w:rsid w:val="00A0230C"/>
    <w:rsid w:val="00A027EF"/>
    <w:rsid w:val="00A02EA7"/>
    <w:rsid w:val="00A03216"/>
    <w:rsid w:val="00A04BA5"/>
    <w:rsid w:val="00A0563A"/>
    <w:rsid w:val="00A074B5"/>
    <w:rsid w:val="00A076F7"/>
    <w:rsid w:val="00A10C0F"/>
    <w:rsid w:val="00A11B13"/>
    <w:rsid w:val="00A135DC"/>
    <w:rsid w:val="00A142D6"/>
    <w:rsid w:val="00A14F14"/>
    <w:rsid w:val="00A16240"/>
    <w:rsid w:val="00A1659D"/>
    <w:rsid w:val="00A16CFE"/>
    <w:rsid w:val="00A16F28"/>
    <w:rsid w:val="00A1736E"/>
    <w:rsid w:val="00A20840"/>
    <w:rsid w:val="00A22BA5"/>
    <w:rsid w:val="00A23261"/>
    <w:rsid w:val="00A23F51"/>
    <w:rsid w:val="00A23FEE"/>
    <w:rsid w:val="00A24216"/>
    <w:rsid w:val="00A261FE"/>
    <w:rsid w:val="00A26E5F"/>
    <w:rsid w:val="00A26FB8"/>
    <w:rsid w:val="00A27F6A"/>
    <w:rsid w:val="00A30012"/>
    <w:rsid w:val="00A30796"/>
    <w:rsid w:val="00A31F8B"/>
    <w:rsid w:val="00A321EB"/>
    <w:rsid w:val="00A33B36"/>
    <w:rsid w:val="00A33EF1"/>
    <w:rsid w:val="00A3553D"/>
    <w:rsid w:val="00A41047"/>
    <w:rsid w:val="00A41087"/>
    <w:rsid w:val="00A4321D"/>
    <w:rsid w:val="00A43490"/>
    <w:rsid w:val="00A4504E"/>
    <w:rsid w:val="00A46CE4"/>
    <w:rsid w:val="00A47119"/>
    <w:rsid w:val="00A47B0F"/>
    <w:rsid w:val="00A501AD"/>
    <w:rsid w:val="00A51EC7"/>
    <w:rsid w:val="00A5206A"/>
    <w:rsid w:val="00A538FC"/>
    <w:rsid w:val="00A54F5D"/>
    <w:rsid w:val="00A551F1"/>
    <w:rsid w:val="00A559E8"/>
    <w:rsid w:val="00A55F21"/>
    <w:rsid w:val="00A56A3F"/>
    <w:rsid w:val="00A56AA0"/>
    <w:rsid w:val="00A574A2"/>
    <w:rsid w:val="00A576A0"/>
    <w:rsid w:val="00A578C4"/>
    <w:rsid w:val="00A579A6"/>
    <w:rsid w:val="00A60D02"/>
    <w:rsid w:val="00A6564B"/>
    <w:rsid w:val="00A65D0D"/>
    <w:rsid w:val="00A666E3"/>
    <w:rsid w:val="00A66D2B"/>
    <w:rsid w:val="00A6759A"/>
    <w:rsid w:val="00A7036F"/>
    <w:rsid w:val="00A71C86"/>
    <w:rsid w:val="00A73003"/>
    <w:rsid w:val="00A73182"/>
    <w:rsid w:val="00A73A3A"/>
    <w:rsid w:val="00A742AC"/>
    <w:rsid w:val="00A75F9D"/>
    <w:rsid w:val="00A76B41"/>
    <w:rsid w:val="00A76EB6"/>
    <w:rsid w:val="00A773B1"/>
    <w:rsid w:val="00A77DAB"/>
    <w:rsid w:val="00A802C9"/>
    <w:rsid w:val="00A8050B"/>
    <w:rsid w:val="00A806BC"/>
    <w:rsid w:val="00A815C0"/>
    <w:rsid w:val="00A8352D"/>
    <w:rsid w:val="00A83EF5"/>
    <w:rsid w:val="00A84FA3"/>
    <w:rsid w:val="00A85A8C"/>
    <w:rsid w:val="00A85BE6"/>
    <w:rsid w:val="00A85EA1"/>
    <w:rsid w:val="00A90909"/>
    <w:rsid w:val="00A941C7"/>
    <w:rsid w:val="00A9424E"/>
    <w:rsid w:val="00A94FC2"/>
    <w:rsid w:val="00A9529A"/>
    <w:rsid w:val="00A95421"/>
    <w:rsid w:val="00A95506"/>
    <w:rsid w:val="00A95B1B"/>
    <w:rsid w:val="00A95B80"/>
    <w:rsid w:val="00AA063B"/>
    <w:rsid w:val="00AA0DDF"/>
    <w:rsid w:val="00AA155E"/>
    <w:rsid w:val="00AA4C1D"/>
    <w:rsid w:val="00AA7149"/>
    <w:rsid w:val="00AA75FB"/>
    <w:rsid w:val="00AA7B9C"/>
    <w:rsid w:val="00AB0563"/>
    <w:rsid w:val="00AB21AB"/>
    <w:rsid w:val="00AB2C3D"/>
    <w:rsid w:val="00AB2D8F"/>
    <w:rsid w:val="00AB4130"/>
    <w:rsid w:val="00AB438A"/>
    <w:rsid w:val="00AB4D1D"/>
    <w:rsid w:val="00AB551A"/>
    <w:rsid w:val="00AB5714"/>
    <w:rsid w:val="00AB57AB"/>
    <w:rsid w:val="00AB6B10"/>
    <w:rsid w:val="00AB6E72"/>
    <w:rsid w:val="00AC0EB2"/>
    <w:rsid w:val="00AC2BDC"/>
    <w:rsid w:val="00AC2FDD"/>
    <w:rsid w:val="00AC31AA"/>
    <w:rsid w:val="00AC33E6"/>
    <w:rsid w:val="00AC51DB"/>
    <w:rsid w:val="00AC58E2"/>
    <w:rsid w:val="00AC6B3F"/>
    <w:rsid w:val="00AD0172"/>
    <w:rsid w:val="00AD06AA"/>
    <w:rsid w:val="00AD08B0"/>
    <w:rsid w:val="00AD1381"/>
    <w:rsid w:val="00AD358A"/>
    <w:rsid w:val="00AD36E7"/>
    <w:rsid w:val="00AD4C89"/>
    <w:rsid w:val="00AD4E5A"/>
    <w:rsid w:val="00AD55F2"/>
    <w:rsid w:val="00AD5802"/>
    <w:rsid w:val="00AD6EE3"/>
    <w:rsid w:val="00AD70D4"/>
    <w:rsid w:val="00AE11D4"/>
    <w:rsid w:val="00AE1B6B"/>
    <w:rsid w:val="00AE2662"/>
    <w:rsid w:val="00AE29CC"/>
    <w:rsid w:val="00AE4235"/>
    <w:rsid w:val="00AE487F"/>
    <w:rsid w:val="00AE5CBB"/>
    <w:rsid w:val="00AE75E8"/>
    <w:rsid w:val="00AE77E2"/>
    <w:rsid w:val="00AF075A"/>
    <w:rsid w:val="00AF1B3C"/>
    <w:rsid w:val="00AF275A"/>
    <w:rsid w:val="00AF312A"/>
    <w:rsid w:val="00AF46E9"/>
    <w:rsid w:val="00AF5C5A"/>
    <w:rsid w:val="00AF5E68"/>
    <w:rsid w:val="00AF618B"/>
    <w:rsid w:val="00AF6330"/>
    <w:rsid w:val="00AF6FC1"/>
    <w:rsid w:val="00AF72F3"/>
    <w:rsid w:val="00AF76C0"/>
    <w:rsid w:val="00AF79FE"/>
    <w:rsid w:val="00B0028E"/>
    <w:rsid w:val="00B0041B"/>
    <w:rsid w:val="00B00604"/>
    <w:rsid w:val="00B026D4"/>
    <w:rsid w:val="00B03441"/>
    <w:rsid w:val="00B04C0F"/>
    <w:rsid w:val="00B050AE"/>
    <w:rsid w:val="00B05142"/>
    <w:rsid w:val="00B05EF7"/>
    <w:rsid w:val="00B07FB2"/>
    <w:rsid w:val="00B10A80"/>
    <w:rsid w:val="00B10AE9"/>
    <w:rsid w:val="00B140C7"/>
    <w:rsid w:val="00B14ED6"/>
    <w:rsid w:val="00B150B8"/>
    <w:rsid w:val="00B153F8"/>
    <w:rsid w:val="00B15C11"/>
    <w:rsid w:val="00B16B53"/>
    <w:rsid w:val="00B17BD7"/>
    <w:rsid w:val="00B22325"/>
    <w:rsid w:val="00B22735"/>
    <w:rsid w:val="00B24589"/>
    <w:rsid w:val="00B25877"/>
    <w:rsid w:val="00B304BB"/>
    <w:rsid w:val="00B30BE4"/>
    <w:rsid w:val="00B31F77"/>
    <w:rsid w:val="00B32211"/>
    <w:rsid w:val="00B3351A"/>
    <w:rsid w:val="00B342BC"/>
    <w:rsid w:val="00B3605D"/>
    <w:rsid w:val="00B372DE"/>
    <w:rsid w:val="00B40FE5"/>
    <w:rsid w:val="00B41D0E"/>
    <w:rsid w:val="00B420FC"/>
    <w:rsid w:val="00B4378D"/>
    <w:rsid w:val="00B43EA9"/>
    <w:rsid w:val="00B4407A"/>
    <w:rsid w:val="00B46512"/>
    <w:rsid w:val="00B4677E"/>
    <w:rsid w:val="00B46A6C"/>
    <w:rsid w:val="00B46AAB"/>
    <w:rsid w:val="00B471D3"/>
    <w:rsid w:val="00B47736"/>
    <w:rsid w:val="00B47D94"/>
    <w:rsid w:val="00B50C4C"/>
    <w:rsid w:val="00B50FA3"/>
    <w:rsid w:val="00B51B6C"/>
    <w:rsid w:val="00B53057"/>
    <w:rsid w:val="00B54652"/>
    <w:rsid w:val="00B54748"/>
    <w:rsid w:val="00B602A1"/>
    <w:rsid w:val="00B620C8"/>
    <w:rsid w:val="00B6226A"/>
    <w:rsid w:val="00B64D86"/>
    <w:rsid w:val="00B64F19"/>
    <w:rsid w:val="00B6759E"/>
    <w:rsid w:val="00B70311"/>
    <w:rsid w:val="00B707F8"/>
    <w:rsid w:val="00B70D75"/>
    <w:rsid w:val="00B71473"/>
    <w:rsid w:val="00B74EC5"/>
    <w:rsid w:val="00B7549E"/>
    <w:rsid w:val="00B77907"/>
    <w:rsid w:val="00B77CCE"/>
    <w:rsid w:val="00B80453"/>
    <w:rsid w:val="00B82B24"/>
    <w:rsid w:val="00B83688"/>
    <w:rsid w:val="00B83848"/>
    <w:rsid w:val="00B83DB4"/>
    <w:rsid w:val="00B852F0"/>
    <w:rsid w:val="00B85F3B"/>
    <w:rsid w:val="00B8657B"/>
    <w:rsid w:val="00B902C3"/>
    <w:rsid w:val="00B9339A"/>
    <w:rsid w:val="00B935E6"/>
    <w:rsid w:val="00B93948"/>
    <w:rsid w:val="00B9403E"/>
    <w:rsid w:val="00B94C64"/>
    <w:rsid w:val="00B953F4"/>
    <w:rsid w:val="00B95B51"/>
    <w:rsid w:val="00B96CE1"/>
    <w:rsid w:val="00B96EC7"/>
    <w:rsid w:val="00B977B2"/>
    <w:rsid w:val="00B97C22"/>
    <w:rsid w:val="00BA0457"/>
    <w:rsid w:val="00BA0CD9"/>
    <w:rsid w:val="00BA242B"/>
    <w:rsid w:val="00BA2DFF"/>
    <w:rsid w:val="00BA3ABA"/>
    <w:rsid w:val="00BA3E42"/>
    <w:rsid w:val="00BA50C5"/>
    <w:rsid w:val="00BA52BB"/>
    <w:rsid w:val="00BB2623"/>
    <w:rsid w:val="00BB2869"/>
    <w:rsid w:val="00BB3681"/>
    <w:rsid w:val="00BB3B67"/>
    <w:rsid w:val="00BB3D02"/>
    <w:rsid w:val="00BB4B91"/>
    <w:rsid w:val="00BB63F4"/>
    <w:rsid w:val="00BB7026"/>
    <w:rsid w:val="00BC1B51"/>
    <w:rsid w:val="00BC1F5D"/>
    <w:rsid w:val="00BC30E8"/>
    <w:rsid w:val="00BC37AB"/>
    <w:rsid w:val="00BC3ACE"/>
    <w:rsid w:val="00BC3F58"/>
    <w:rsid w:val="00BC3F8B"/>
    <w:rsid w:val="00BC6991"/>
    <w:rsid w:val="00BC75D1"/>
    <w:rsid w:val="00BD03FA"/>
    <w:rsid w:val="00BD0DCB"/>
    <w:rsid w:val="00BD0FE6"/>
    <w:rsid w:val="00BD21F8"/>
    <w:rsid w:val="00BD2409"/>
    <w:rsid w:val="00BD455F"/>
    <w:rsid w:val="00BD5B2F"/>
    <w:rsid w:val="00BD7180"/>
    <w:rsid w:val="00BE1610"/>
    <w:rsid w:val="00BE1650"/>
    <w:rsid w:val="00BE25D5"/>
    <w:rsid w:val="00BE276F"/>
    <w:rsid w:val="00BE2E39"/>
    <w:rsid w:val="00BE3F72"/>
    <w:rsid w:val="00BE60C5"/>
    <w:rsid w:val="00BE6CEC"/>
    <w:rsid w:val="00BF0466"/>
    <w:rsid w:val="00BF1B72"/>
    <w:rsid w:val="00BF1EDC"/>
    <w:rsid w:val="00BF3944"/>
    <w:rsid w:val="00BF566F"/>
    <w:rsid w:val="00BF6095"/>
    <w:rsid w:val="00BF679E"/>
    <w:rsid w:val="00BF68F8"/>
    <w:rsid w:val="00C0019A"/>
    <w:rsid w:val="00C0441E"/>
    <w:rsid w:val="00C0510B"/>
    <w:rsid w:val="00C06BEB"/>
    <w:rsid w:val="00C07266"/>
    <w:rsid w:val="00C072BC"/>
    <w:rsid w:val="00C07579"/>
    <w:rsid w:val="00C07715"/>
    <w:rsid w:val="00C10E5C"/>
    <w:rsid w:val="00C1194D"/>
    <w:rsid w:val="00C120F5"/>
    <w:rsid w:val="00C1262B"/>
    <w:rsid w:val="00C13039"/>
    <w:rsid w:val="00C140D6"/>
    <w:rsid w:val="00C15005"/>
    <w:rsid w:val="00C1546A"/>
    <w:rsid w:val="00C1560E"/>
    <w:rsid w:val="00C166A3"/>
    <w:rsid w:val="00C16B2A"/>
    <w:rsid w:val="00C16BA5"/>
    <w:rsid w:val="00C2131D"/>
    <w:rsid w:val="00C22F6C"/>
    <w:rsid w:val="00C23D84"/>
    <w:rsid w:val="00C24656"/>
    <w:rsid w:val="00C2587A"/>
    <w:rsid w:val="00C258B6"/>
    <w:rsid w:val="00C26E76"/>
    <w:rsid w:val="00C2755C"/>
    <w:rsid w:val="00C276F5"/>
    <w:rsid w:val="00C31440"/>
    <w:rsid w:val="00C33F59"/>
    <w:rsid w:val="00C34C36"/>
    <w:rsid w:val="00C35046"/>
    <w:rsid w:val="00C37477"/>
    <w:rsid w:val="00C40BB8"/>
    <w:rsid w:val="00C4434A"/>
    <w:rsid w:val="00C44A21"/>
    <w:rsid w:val="00C466F2"/>
    <w:rsid w:val="00C46CC9"/>
    <w:rsid w:val="00C46CD6"/>
    <w:rsid w:val="00C50039"/>
    <w:rsid w:val="00C5062A"/>
    <w:rsid w:val="00C517F4"/>
    <w:rsid w:val="00C524DF"/>
    <w:rsid w:val="00C53C18"/>
    <w:rsid w:val="00C53DE1"/>
    <w:rsid w:val="00C540E5"/>
    <w:rsid w:val="00C5521A"/>
    <w:rsid w:val="00C553D2"/>
    <w:rsid w:val="00C554FF"/>
    <w:rsid w:val="00C55D20"/>
    <w:rsid w:val="00C57014"/>
    <w:rsid w:val="00C57B90"/>
    <w:rsid w:val="00C57CA9"/>
    <w:rsid w:val="00C61CE0"/>
    <w:rsid w:val="00C654DD"/>
    <w:rsid w:val="00C65B2B"/>
    <w:rsid w:val="00C65B90"/>
    <w:rsid w:val="00C66CB0"/>
    <w:rsid w:val="00C704C9"/>
    <w:rsid w:val="00C71077"/>
    <w:rsid w:val="00C7461E"/>
    <w:rsid w:val="00C74E91"/>
    <w:rsid w:val="00C75304"/>
    <w:rsid w:val="00C807F5"/>
    <w:rsid w:val="00C83444"/>
    <w:rsid w:val="00C8373E"/>
    <w:rsid w:val="00C843AC"/>
    <w:rsid w:val="00C848CD"/>
    <w:rsid w:val="00C84BBC"/>
    <w:rsid w:val="00C87ECA"/>
    <w:rsid w:val="00C90481"/>
    <w:rsid w:val="00C90EC6"/>
    <w:rsid w:val="00C92425"/>
    <w:rsid w:val="00C92C0E"/>
    <w:rsid w:val="00C932A3"/>
    <w:rsid w:val="00C934E5"/>
    <w:rsid w:val="00C942D3"/>
    <w:rsid w:val="00C954AC"/>
    <w:rsid w:val="00C96B12"/>
    <w:rsid w:val="00CA037D"/>
    <w:rsid w:val="00CA0649"/>
    <w:rsid w:val="00CA1AA0"/>
    <w:rsid w:val="00CA1CC5"/>
    <w:rsid w:val="00CA216C"/>
    <w:rsid w:val="00CA5099"/>
    <w:rsid w:val="00CA7755"/>
    <w:rsid w:val="00CA7BE0"/>
    <w:rsid w:val="00CA7C5F"/>
    <w:rsid w:val="00CB045B"/>
    <w:rsid w:val="00CB1C37"/>
    <w:rsid w:val="00CB2270"/>
    <w:rsid w:val="00CB2536"/>
    <w:rsid w:val="00CB2BED"/>
    <w:rsid w:val="00CB3A88"/>
    <w:rsid w:val="00CB41D6"/>
    <w:rsid w:val="00CB652E"/>
    <w:rsid w:val="00CB6556"/>
    <w:rsid w:val="00CB73A7"/>
    <w:rsid w:val="00CC022A"/>
    <w:rsid w:val="00CC0242"/>
    <w:rsid w:val="00CC06B5"/>
    <w:rsid w:val="00CC13D7"/>
    <w:rsid w:val="00CC1C83"/>
    <w:rsid w:val="00CC2369"/>
    <w:rsid w:val="00CC247F"/>
    <w:rsid w:val="00CD01A5"/>
    <w:rsid w:val="00CD03C0"/>
    <w:rsid w:val="00CD0738"/>
    <w:rsid w:val="00CD0CBB"/>
    <w:rsid w:val="00CD0F94"/>
    <w:rsid w:val="00CD32BA"/>
    <w:rsid w:val="00CD4148"/>
    <w:rsid w:val="00CD52AF"/>
    <w:rsid w:val="00CD55FE"/>
    <w:rsid w:val="00CD7CCC"/>
    <w:rsid w:val="00CE13F3"/>
    <w:rsid w:val="00CE1494"/>
    <w:rsid w:val="00CE17F9"/>
    <w:rsid w:val="00CE1AA4"/>
    <w:rsid w:val="00CE25DF"/>
    <w:rsid w:val="00CE2645"/>
    <w:rsid w:val="00CE2C6A"/>
    <w:rsid w:val="00CE2ED0"/>
    <w:rsid w:val="00CE42CA"/>
    <w:rsid w:val="00CE42FA"/>
    <w:rsid w:val="00CE5A49"/>
    <w:rsid w:val="00CE7612"/>
    <w:rsid w:val="00CF0866"/>
    <w:rsid w:val="00CF0B28"/>
    <w:rsid w:val="00CF1303"/>
    <w:rsid w:val="00CF1B63"/>
    <w:rsid w:val="00CF1C62"/>
    <w:rsid w:val="00CF3A0A"/>
    <w:rsid w:val="00CF3C99"/>
    <w:rsid w:val="00CF441F"/>
    <w:rsid w:val="00CF4D6C"/>
    <w:rsid w:val="00CF60E0"/>
    <w:rsid w:val="00CF67F5"/>
    <w:rsid w:val="00CF7EC0"/>
    <w:rsid w:val="00D00955"/>
    <w:rsid w:val="00D00B66"/>
    <w:rsid w:val="00D0357E"/>
    <w:rsid w:val="00D0377E"/>
    <w:rsid w:val="00D03F4D"/>
    <w:rsid w:val="00D05218"/>
    <w:rsid w:val="00D101FB"/>
    <w:rsid w:val="00D124CB"/>
    <w:rsid w:val="00D13771"/>
    <w:rsid w:val="00D14FE4"/>
    <w:rsid w:val="00D1505A"/>
    <w:rsid w:val="00D15852"/>
    <w:rsid w:val="00D16726"/>
    <w:rsid w:val="00D16784"/>
    <w:rsid w:val="00D17DAD"/>
    <w:rsid w:val="00D20BF0"/>
    <w:rsid w:val="00D21720"/>
    <w:rsid w:val="00D22651"/>
    <w:rsid w:val="00D25CF5"/>
    <w:rsid w:val="00D27D0E"/>
    <w:rsid w:val="00D3223E"/>
    <w:rsid w:val="00D34304"/>
    <w:rsid w:val="00D40544"/>
    <w:rsid w:val="00D40DAA"/>
    <w:rsid w:val="00D40DDE"/>
    <w:rsid w:val="00D4229D"/>
    <w:rsid w:val="00D435C1"/>
    <w:rsid w:val="00D44C32"/>
    <w:rsid w:val="00D45026"/>
    <w:rsid w:val="00D46B3E"/>
    <w:rsid w:val="00D46F24"/>
    <w:rsid w:val="00D522D7"/>
    <w:rsid w:val="00D52912"/>
    <w:rsid w:val="00D53F49"/>
    <w:rsid w:val="00D5418E"/>
    <w:rsid w:val="00D54414"/>
    <w:rsid w:val="00D54B96"/>
    <w:rsid w:val="00D55F79"/>
    <w:rsid w:val="00D60025"/>
    <w:rsid w:val="00D608A6"/>
    <w:rsid w:val="00D60B13"/>
    <w:rsid w:val="00D6135C"/>
    <w:rsid w:val="00D6515F"/>
    <w:rsid w:val="00D655AA"/>
    <w:rsid w:val="00D65804"/>
    <w:rsid w:val="00D65F50"/>
    <w:rsid w:val="00D66D53"/>
    <w:rsid w:val="00D676AD"/>
    <w:rsid w:val="00D679FF"/>
    <w:rsid w:val="00D700CB"/>
    <w:rsid w:val="00D7028E"/>
    <w:rsid w:val="00D71EF5"/>
    <w:rsid w:val="00D72BAD"/>
    <w:rsid w:val="00D74657"/>
    <w:rsid w:val="00D752D0"/>
    <w:rsid w:val="00D75CD2"/>
    <w:rsid w:val="00D818FA"/>
    <w:rsid w:val="00D82401"/>
    <w:rsid w:val="00D83200"/>
    <w:rsid w:val="00D8419F"/>
    <w:rsid w:val="00D91740"/>
    <w:rsid w:val="00D931C1"/>
    <w:rsid w:val="00D94255"/>
    <w:rsid w:val="00D944D5"/>
    <w:rsid w:val="00D9531A"/>
    <w:rsid w:val="00D955A6"/>
    <w:rsid w:val="00D958C1"/>
    <w:rsid w:val="00D960CB"/>
    <w:rsid w:val="00D96F12"/>
    <w:rsid w:val="00D97146"/>
    <w:rsid w:val="00DA0558"/>
    <w:rsid w:val="00DA101B"/>
    <w:rsid w:val="00DA1221"/>
    <w:rsid w:val="00DA1DCB"/>
    <w:rsid w:val="00DA2CED"/>
    <w:rsid w:val="00DA403D"/>
    <w:rsid w:val="00DA4223"/>
    <w:rsid w:val="00DA4C27"/>
    <w:rsid w:val="00DA5B87"/>
    <w:rsid w:val="00DA6023"/>
    <w:rsid w:val="00DA64E5"/>
    <w:rsid w:val="00DA736D"/>
    <w:rsid w:val="00DA7E2A"/>
    <w:rsid w:val="00DB0AD3"/>
    <w:rsid w:val="00DB16FD"/>
    <w:rsid w:val="00DB1A2A"/>
    <w:rsid w:val="00DB22F5"/>
    <w:rsid w:val="00DB247F"/>
    <w:rsid w:val="00DB2CA7"/>
    <w:rsid w:val="00DB40C6"/>
    <w:rsid w:val="00DB502D"/>
    <w:rsid w:val="00DB61A9"/>
    <w:rsid w:val="00DB63D1"/>
    <w:rsid w:val="00DB698E"/>
    <w:rsid w:val="00DB6B61"/>
    <w:rsid w:val="00DB75B4"/>
    <w:rsid w:val="00DC01A6"/>
    <w:rsid w:val="00DC20FB"/>
    <w:rsid w:val="00DC4D96"/>
    <w:rsid w:val="00DC4F96"/>
    <w:rsid w:val="00DC51A6"/>
    <w:rsid w:val="00DC64B0"/>
    <w:rsid w:val="00DC656C"/>
    <w:rsid w:val="00DC6925"/>
    <w:rsid w:val="00DC6A81"/>
    <w:rsid w:val="00DC6F4F"/>
    <w:rsid w:val="00DC7EAA"/>
    <w:rsid w:val="00DD052D"/>
    <w:rsid w:val="00DD1577"/>
    <w:rsid w:val="00DD2469"/>
    <w:rsid w:val="00DD2CDA"/>
    <w:rsid w:val="00DD6C36"/>
    <w:rsid w:val="00DD6FF4"/>
    <w:rsid w:val="00DE3189"/>
    <w:rsid w:val="00DE4D4D"/>
    <w:rsid w:val="00DE671E"/>
    <w:rsid w:val="00DE73DE"/>
    <w:rsid w:val="00DE75AD"/>
    <w:rsid w:val="00DE7E93"/>
    <w:rsid w:val="00DF0F5D"/>
    <w:rsid w:val="00DF1E4E"/>
    <w:rsid w:val="00DF2135"/>
    <w:rsid w:val="00DF219D"/>
    <w:rsid w:val="00DF2333"/>
    <w:rsid w:val="00DF239D"/>
    <w:rsid w:val="00DF2D11"/>
    <w:rsid w:val="00DF4C84"/>
    <w:rsid w:val="00DF50A0"/>
    <w:rsid w:val="00DF54AA"/>
    <w:rsid w:val="00DF5DA6"/>
    <w:rsid w:val="00DF705D"/>
    <w:rsid w:val="00DF7A4A"/>
    <w:rsid w:val="00E0055B"/>
    <w:rsid w:val="00E0067C"/>
    <w:rsid w:val="00E00774"/>
    <w:rsid w:val="00E017C8"/>
    <w:rsid w:val="00E029A8"/>
    <w:rsid w:val="00E02F52"/>
    <w:rsid w:val="00E042D2"/>
    <w:rsid w:val="00E04C52"/>
    <w:rsid w:val="00E051DC"/>
    <w:rsid w:val="00E0684D"/>
    <w:rsid w:val="00E07B4E"/>
    <w:rsid w:val="00E103BD"/>
    <w:rsid w:val="00E10AEB"/>
    <w:rsid w:val="00E11186"/>
    <w:rsid w:val="00E12288"/>
    <w:rsid w:val="00E12EC6"/>
    <w:rsid w:val="00E12F62"/>
    <w:rsid w:val="00E1356C"/>
    <w:rsid w:val="00E1516A"/>
    <w:rsid w:val="00E16A83"/>
    <w:rsid w:val="00E16B31"/>
    <w:rsid w:val="00E2014D"/>
    <w:rsid w:val="00E20F75"/>
    <w:rsid w:val="00E22257"/>
    <w:rsid w:val="00E228A7"/>
    <w:rsid w:val="00E24A8B"/>
    <w:rsid w:val="00E250CB"/>
    <w:rsid w:val="00E2550E"/>
    <w:rsid w:val="00E26868"/>
    <w:rsid w:val="00E26936"/>
    <w:rsid w:val="00E27B92"/>
    <w:rsid w:val="00E30331"/>
    <w:rsid w:val="00E30443"/>
    <w:rsid w:val="00E3141A"/>
    <w:rsid w:val="00E31CC8"/>
    <w:rsid w:val="00E342D7"/>
    <w:rsid w:val="00E36225"/>
    <w:rsid w:val="00E3692D"/>
    <w:rsid w:val="00E40363"/>
    <w:rsid w:val="00E40411"/>
    <w:rsid w:val="00E40770"/>
    <w:rsid w:val="00E41C0E"/>
    <w:rsid w:val="00E44127"/>
    <w:rsid w:val="00E50532"/>
    <w:rsid w:val="00E547FC"/>
    <w:rsid w:val="00E563F5"/>
    <w:rsid w:val="00E612C8"/>
    <w:rsid w:val="00E62B07"/>
    <w:rsid w:val="00E6384E"/>
    <w:rsid w:val="00E656D7"/>
    <w:rsid w:val="00E70525"/>
    <w:rsid w:val="00E7161E"/>
    <w:rsid w:val="00E725FE"/>
    <w:rsid w:val="00E745F4"/>
    <w:rsid w:val="00E7639B"/>
    <w:rsid w:val="00E77C61"/>
    <w:rsid w:val="00E81B74"/>
    <w:rsid w:val="00E8401F"/>
    <w:rsid w:val="00E846D7"/>
    <w:rsid w:val="00E878A0"/>
    <w:rsid w:val="00E87A27"/>
    <w:rsid w:val="00E906FB"/>
    <w:rsid w:val="00E91467"/>
    <w:rsid w:val="00E9157D"/>
    <w:rsid w:val="00E91C99"/>
    <w:rsid w:val="00E9343E"/>
    <w:rsid w:val="00E9621D"/>
    <w:rsid w:val="00E965C7"/>
    <w:rsid w:val="00E977CE"/>
    <w:rsid w:val="00EA04E5"/>
    <w:rsid w:val="00EA1E30"/>
    <w:rsid w:val="00EA23E9"/>
    <w:rsid w:val="00EA2DB9"/>
    <w:rsid w:val="00EA30BB"/>
    <w:rsid w:val="00EA3130"/>
    <w:rsid w:val="00EA3876"/>
    <w:rsid w:val="00EA558D"/>
    <w:rsid w:val="00EA7A46"/>
    <w:rsid w:val="00EB1C2C"/>
    <w:rsid w:val="00EB23E4"/>
    <w:rsid w:val="00EB3A6D"/>
    <w:rsid w:val="00EB45CA"/>
    <w:rsid w:val="00EB4AFE"/>
    <w:rsid w:val="00EB59C5"/>
    <w:rsid w:val="00EB60B3"/>
    <w:rsid w:val="00EB6128"/>
    <w:rsid w:val="00EB633B"/>
    <w:rsid w:val="00EB649E"/>
    <w:rsid w:val="00EB6A11"/>
    <w:rsid w:val="00EC063D"/>
    <w:rsid w:val="00EC10D2"/>
    <w:rsid w:val="00EC1DD9"/>
    <w:rsid w:val="00EC255B"/>
    <w:rsid w:val="00EC25C0"/>
    <w:rsid w:val="00EC287E"/>
    <w:rsid w:val="00EC340E"/>
    <w:rsid w:val="00EC45C1"/>
    <w:rsid w:val="00EC5CEC"/>
    <w:rsid w:val="00EC6FBA"/>
    <w:rsid w:val="00EC7B92"/>
    <w:rsid w:val="00ED2471"/>
    <w:rsid w:val="00ED257A"/>
    <w:rsid w:val="00ED29DD"/>
    <w:rsid w:val="00ED40F3"/>
    <w:rsid w:val="00ED44FD"/>
    <w:rsid w:val="00ED66B9"/>
    <w:rsid w:val="00ED6C99"/>
    <w:rsid w:val="00ED6FEE"/>
    <w:rsid w:val="00ED7011"/>
    <w:rsid w:val="00ED7529"/>
    <w:rsid w:val="00ED7CC3"/>
    <w:rsid w:val="00EE1114"/>
    <w:rsid w:val="00EE1ECB"/>
    <w:rsid w:val="00EE301E"/>
    <w:rsid w:val="00EE3496"/>
    <w:rsid w:val="00EE6F2C"/>
    <w:rsid w:val="00EE719A"/>
    <w:rsid w:val="00EF16B4"/>
    <w:rsid w:val="00EF176D"/>
    <w:rsid w:val="00EF1970"/>
    <w:rsid w:val="00EF25C2"/>
    <w:rsid w:val="00EF47EF"/>
    <w:rsid w:val="00EF4D9F"/>
    <w:rsid w:val="00EF4FB8"/>
    <w:rsid w:val="00EF679D"/>
    <w:rsid w:val="00EF6A21"/>
    <w:rsid w:val="00EF6C0B"/>
    <w:rsid w:val="00EF7522"/>
    <w:rsid w:val="00EF7C6D"/>
    <w:rsid w:val="00F001F4"/>
    <w:rsid w:val="00F00860"/>
    <w:rsid w:val="00F02456"/>
    <w:rsid w:val="00F025D2"/>
    <w:rsid w:val="00F058CF"/>
    <w:rsid w:val="00F07211"/>
    <w:rsid w:val="00F07D96"/>
    <w:rsid w:val="00F103D9"/>
    <w:rsid w:val="00F11299"/>
    <w:rsid w:val="00F118D8"/>
    <w:rsid w:val="00F12BCD"/>
    <w:rsid w:val="00F12D34"/>
    <w:rsid w:val="00F13151"/>
    <w:rsid w:val="00F13659"/>
    <w:rsid w:val="00F13EB3"/>
    <w:rsid w:val="00F146CB"/>
    <w:rsid w:val="00F163EE"/>
    <w:rsid w:val="00F16F29"/>
    <w:rsid w:val="00F200FF"/>
    <w:rsid w:val="00F217B7"/>
    <w:rsid w:val="00F21D96"/>
    <w:rsid w:val="00F226AF"/>
    <w:rsid w:val="00F233D3"/>
    <w:rsid w:val="00F2342B"/>
    <w:rsid w:val="00F24779"/>
    <w:rsid w:val="00F247F1"/>
    <w:rsid w:val="00F24E70"/>
    <w:rsid w:val="00F2659F"/>
    <w:rsid w:val="00F3120B"/>
    <w:rsid w:val="00F32008"/>
    <w:rsid w:val="00F32F90"/>
    <w:rsid w:val="00F34155"/>
    <w:rsid w:val="00F34F71"/>
    <w:rsid w:val="00F36270"/>
    <w:rsid w:val="00F366F4"/>
    <w:rsid w:val="00F37E72"/>
    <w:rsid w:val="00F4007D"/>
    <w:rsid w:val="00F40790"/>
    <w:rsid w:val="00F40953"/>
    <w:rsid w:val="00F42461"/>
    <w:rsid w:val="00F424AE"/>
    <w:rsid w:val="00F43081"/>
    <w:rsid w:val="00F430E6"/>
    <w:rsid w:val="00F445A1"/>
    <w:rsid w:val="00F4467B"/>
    <w:rsid w:val="00F44CC5"/>
    <w:rsid w:val="00F45CDE"/>
    <w:rsid w:val="00F469DB"/>
    <w:rsid w:val="00F50B79"/>
    <w:rsid w:val="00F51973"/>
    <w:rsid w:val="00F51F67"/>
    <w:rsid w:val="00F52270"/>
    <w:rsid w:val="00F56F62"/>
    <w:rsid w:val="00F5717E"/>
    <w:rsid w:val="00F57927"/>
    <w:rsid w:val="00F6261F"/>
    <w:rsid w:val="00F6321A"/>
    <w:rsid w:val="00F640F1"/>
    <w:rsid w:val="00F647C6"/>
    <w:rsid w:val="00F64BC7"/>
    <w:rsid w:val="00F64E7A"/>
    <w:rsid w:val="00F65887"/>
    <w:rsid w:val="00F66A76"/>
    <w:rsid w:val="00F679DE"/>
    <w:rsid w:val="00F67A6B"/>
    <w:rsid w:val="00F67ADD"/>
    <w:rsid w:val="00F704E4"/>
    <w:rsid w:val="00F71277"/>
    <w:rsid w:val="00F7292E"/>
    <w:rsid w:val="00F729BE"/>
    <w:rsid w:val="00F73B12"/>
    <w:rsid w:val="00F73F8F"/>
    <w:rsid w:val="00F745FA"/>
    <w:rsid w:val="00F8075F"/>
    <w:rsid w:val="00F80938"/>
    <w:rsid w:val="00F80B72"/>
    <w:rsid w:val="00F81662"/>
    <w:rsid w:val="00F823AA"/>
    <w:rsid w:val="00F82ABD"/>
    <w:rsid w:val="00F85D64"/>
    <w:rsid w:val="00F861EB"/>
    <w:rsid w:val="00F864B8"/>
    <w:rsid w:val="00F86DB5"/>
    <w:rsid w:val="00F86F26"/>
    <w:rsid w:val="00F90249"/>
    <w:rsid w:val="00F932C4"/>
    <w:rsid w:val="00F93425"/>
    <w:rsid w:val="00F93642"/>
    <w:rsid w:val="00F9443D"/>
    <w:rsid w:val="00F95EFE"/>
    <w:rsid w:val="00F97110"/>
    <w:rsid w:val="00FA04DD"/>
    <w:rsid w:val="00FA08B9"/>
    <w:rsid w:val="00FA0E40"/>
    <w:rsid w:val="00FA1178"/>
    <w:rsid w:val="00FA2B8D"/>
    <w:rsid w:val="00FA2C9D"/>
    <w:rsid w:val="00FA2D03"/>
    <w:rsid w:val="00FA38EA"/>
    <w:rsid w:val="00FA4307"/>
    <w:rsid w:val="00FA59C1"/>
    <w:rsid w:val="00FA5A3A"/>
    <w:rsid w:val="00FB0755"/>
    <w:rsid w:val="00FB2488"/>
    <w:rsid w:val="00FB27E7"/>
    <w:rsid w:val="00FB2BEB"/>
    <w:rsid w:val="00FB2C71"/>
    <w:rsid w:val="00FB3F41"/>
    <w:rsid w:val="00FB4E19"/>
    <w:rsid w:val="00FB608E"/>
    <w:rsid w:val="00FB60B2"/>
    <w:rsid w:val="00FB697C"/>
    <w:rsid w:val="00FB6A77"/>
    <w:rsid w:val="00FB7968"/>
    <w:rsid w:val="00FC1147"/>
    <w:rsid w:val="00FC56B4"/>
    <w:rsid w:val="00FD013F"/>
    <w:rsid w:val="00FD209F"/>
    <w:rsid w:val="00FD21AC"/>
    <w:rsid w:val="00FD29FA"/>
    <w:rsid w:val="00FD2C3A"/>
    <w:rsid w:val="00FD43DA"/>
    <w:rsid w:val="00FD4D69"/>
    <w:rsid w:val="00FD61BA"/>
    <w:rsid w:val="00FD65C4"/>
    <w:rsid w:val="00FD7559"/>
    <w:rsid w:val="00FE1829"/>
    <w:rsid w:val="00FE23AA"/>
    <w:rsid w:val="00FE2544"/>
    <w:rsid w:val="00FE2563"/>
    <w:rsid w:val="00FE354C"/>
    <w:rsid w:val="00FE49A4"/>
    <w:rsid w:val="00FE51DC"/>
    <w:rsid w:val="00FE56F0"/>
    <w:rsid w:val="00FE5B01"/>
    <w:rsid w:val="00FE6936"/>
    <w:rsid w:val="00FE79B6"/>
    <w:rsid w:val="00FE7F54"/>
    <w:rsid w:val="00FF03FC"/>
    <w:rsid w:val="00FF04C2"/>
    <w:rsid w:val="00FF04F2"/>
    <w:rsid w:val="00FF0747"/>
    <w:rsid w:val="00FF0FA4"/>
    <w:rsid w:val="00FF0FBB"/>
    <w:rsid w:val="00FF26B0"/>
    <w:rsid w:val="00FF2827"/>
    <w:rsid w:val="00FF34A7"/>
    <w:rsid w:val="00FF394B"/>
    <w:rsid w:val="00FF555B"/>
    <w:rsid w:val="00FF5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0F8806"/>
  <w15:docId w15:val="{08DD8742-C8F8-4A6F-8151-CBAC17E8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F5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F56"/>
    <w:pPr>
      <w:tabs>
        <w:tab w:val="center" w:pos="4153"/>
        <w:tab w:val="right" w:pos="8306"/>
      </w:tabs>
      <w:snapToGrid w:val="0"/>
    </w:pPr>
    <w:rPr>
      <w:sz w:val="20"/>
      <w:szCs w:val="20"/>
    </w:rPr>
  </w:style>
  <w:style w:type="character" w:customStyle="1" w:styleId="a4">
    <w:name w:val="頁首 字元"/>
    <w:link w:val="a3"/>
    <w:uiPriority w:val="99"/>
    <w:locked/>
    <w:rsid w:val="00070F56"/>
    <w:rPr>
      <w:rFonts w:cs="Times New Roman"/>
      <w:sz w:val="20"/>
      <w:szCs w:val="20"/>
    </w:rPr>
  </w:style>
  <w:style w:type="paragraph" w:styleId="a5">
    <w:name w:val="footer"/>
    <w:basedOn w:val="a"/>
    <w:link w:val="a6"/>
    <w:uiPriority w:val="99"/>
    <w:rsid w:val="00070F56"/>
    <w:pPr>
      <w:tabs>
        <w:tab w:val="center" w:pos="4153"/>
        <w:tab w:val="right" w:pos="8306"/>
      </w:tabs>
      <w:snapToGrid w:val="0"/>
    </w:pPr>
    <w:rPr>
      <w:sz w:val="20"/>
      <w:szCs w:val="20"/>
    </w:rPr>
  </w:style>
  <w:style w:type="character" w:customStyle="1" w:styleId="a6">
    <w:name w:val="頁尾 字元"/>
    <w:link w:val="a5"/>
    <w:uiPriority w:val="99"/>
    <w:locked/>
    <w:rsid w:val="00070F56"/>
    <w:rPr>
      <w:rFonts w:cs="Times New Roman"/>
      <w:sz w:val="20"/>
      <w:szCs w:val="20"/>
    </w:rPr>
  </w:style>
  <w:style w:type="paragraph" w:styleId="a7">
    <w:name w:val="List Paragraph"/>
    <w:basedOn w:val="a"/>
    <w:uiPriority w:val="99"/>
    <w:qFormat/>
    <w:rsid w:val="00070F56"/>
    <w:pPr>
      <w:ind w:leftChars="200" w:left="480"/>
    </w:pPr>
  </w:style>
  <w:style w:type="paragraph" w:styleId="a8">
    <w:name w:val="Balloon Text"/>
    <w:basedOn w:val="a"/>
    <w:link w:val="a9"/>
    <w:uiPriority w:val="99"/>
    <w:semiHidden/>
    <w:rsid w:val="00EF16B4"/>
    <w:rPr>
      <w:rFonts w:ascii="Calibri Light" w:hAnsi="Calibri Light"/>
      <w:sz w:val="18"/>
      <w:szCs w:val="18"/>
    </w:rPr>
  </w:style>
  <w:style w:type="character" w:customStyle="1" w:styleId="a9">
    <w:name w:val="註解方塊文字 字元"/>
    <w:link w:val="a8"/>
    <w:uiPriority w:val="99"/>
    <w:semiHidden/>
    <w:locked/>
    <w:rsid w:val="00EF16B4"/>
    <w:rPr>
      <w:rFonts w:ascii="Calibri Light" w:eastAsia="新細明體" w:hAnsi="Calibri Light" w:cs="Times New Roman"/>
      <w:sz w:val="18"/>
      <w:szCs w:val="18"/>
    </w:rPr>
  </w:style>
  <w:style w:type="paragraph" w:styleId="Web">
    <w:name w:val="Normal (Web)"/>
    <w:basedOn w:val="a"/>
    <w:uiPriority w:val="99"/>
    <w:rsid w:val="006841E9"/>
    <w:pPr>
      <w:widowControl/>
      <w:spacing w:before="100" w:beforeAutospacing="1" w:after="100" w:afterAutospacing="1"/>
    </w:pPr>
    <w:rPr>
      <w:rFonts w:ascii="新細明體" w:hAnsi="新細明體" w:cs="新細明體"/>
      <w:kern w:val="0"/>
      <w:szCs w:val="24"/>
    </w:rPr>
  </w:style>
  <w:style w:type="table" w:styleId="aa">
    <w:name w:val="Table Grid"/>
    <w:basedOn w:val="a1"/>
    <w:uiPriority w:val="99"/>
    <w:rsid w:val="0008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102">
      <w:bodyDiv w:val="1"/>
      <w:marLeft w:val="0"/>
      <w:marRight w:val="0"/>
      <w:marTop w:val="0"/>
      <w:marBottom w:val="0"/>
      <w:divBdr>
        <w:top w:val="none" w:sz="0" w:space="0" w:color="auto"/>
        <w:left w:val="none" w:sz="0" w:space="0" w:color="auto"/>
        <w:bottom w:val="none" w:sz="0" w:space="0" w:color="auto"/>
        <w:right w:val="none" w:sz="0" w:space="0" w:color="auto"/>
      </w:divBdr>
    </w:div>
    <w:div w:id="1060860318">
      <w:marLeft w:val="0"/>
      <w:marRight w:val="0"/>
      <w:marTop w:val="0"/>
      <w:marBottom w:val="0"/>
      <w:divBdr>
        <w:top w:val="none" w:sz="0" w:space="0" w:color="auto"/>
        <w:left w:val="none" w:sz="0" w:space="0" w:color="auto"/>
        <w:bottom w:val="none" w:sz="0" w:space="0" w:color="auto"/>
        <w:right w:val="none" w:sz="0" w:space="0" w:color="auto"/>
      </w:divBdr>
    </w:div>
    <w:div w:id="16278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chichi chen</dc:creator>
  <cp:keywords/>
  <dc:description/>
  <cp:lastModifiedBy>大將軍 游</cp:lastModifiedBy>
  <cp:revision>25</cp:revision>
  <cp:lastPrinted>2025-02-19T15:31:00Z</cp:lastPrinted>
  <dcterms:created xsi:type="dcterms:W3CDTF">2025-03-13T01:45:00Z</dcterms:created>
  <dcterms:modified xsi:type="dcterms:W3CDTF">2025-03-20T08:03:00Z</dcterms:modified>
</cp:coreProperties>
</file>