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09BC" w14:textId="0F8D2D9B" w:rsidR="00901488" w:rsidRPr="002A3A47" w:rsidRDefault="00DA5151" w:rsidP="00515A22">
      <w:pPr>
        <w:pStyle w:val="Default"/>
        <w:spacing w:line="480" w:lineRule="exact"/>
        <w:jc w:val="center"/>
        <w:rPr>
          <w:rStyle w:val="mailheadertext1"/>
          <w:b/>
          <w:color w:val="auto"/>
          <w:sz w:val="40"/>
          <w:szCs w:val="24"/>
        </w:rPr>
      </w:pPr>
      <w:r w:rsidRPr="002A3A47">
        <w:rPr>
          <w:rStyle w:val="mailheadertext1"/>
          <w:rFonts w:hint="eastAsia"/>
          <w:b/>
          <w:color w:val="auto"/>
          <w:sz w:val="40"/>
          <w:szCs w:val="24"/>
        </w:rPr>
        <w:t>國家教育研究院研究人員</w:t>
      </w:r>
      <w:r w:rsidRPr="002A3A47">
        <w:rPr>
          <w:rStyle w:val="mailheadertext1"/>
          <w:b/>
          <w:color w:val="auto"/>
          <w:sz w:val="40"/>
          <w:szCs w:val="24"/>
        </w:rPr>
        <w:t>評鑑要點</w:t>
      </w:r>
    </w:p>
    <w:p w14:paraId="2DBB3F73" w14:textId="77777777" w:rsidR="00EF44BF" w:rsidRPr="002A3A47" w:rsidRDefault="00EF44BF" w:rsidP="00DA2F00">
      <w:pPr>
        <w:spacing w:beforeLines="50" w:before="180"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中華民國101年1月13日教研秘字第1010000517號函訂定</w:t>
      </w:r>
    </w:p>
    <w:p w14:paraId="037DE391" w14:textId="24FE2999"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中華民國101年3月22日教研秘字第1010002853 號函修正</w:t>
      </w:r>
    </w:p>
    <w:p w14:paraId="0F8FDB6A"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中華民國102年11月27日教研秘字第1020011756 號函修正</w:t>
      </w:r>
    </w:p>
    <w:p w14:paraId="1CE12BA8"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中華民國104年9月1日教研秘字第1041800599 號函修正</w:t>
      </w:r>
    </w:p>
    <w:p w14:paraId="05547DB6"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中華民國104年12月29日教研秘字第1041801068號函修正</w:t>
      </w:r>
    </w:p>
    <w:p w14:paraId="15677301"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中華民國105年8月23日教研秘字第1051800844號函修正附件</w:t>
      </w:r>
    </w:p>
    <w:p w14:paraId="3CB3B692"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中華民國106年3月30日教研秘字第1061800213號函修正部分條文及附件</w:t>
      </w:r>
    </w:p>
    <w:p w14:paraId="556FC446"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中華民國107年3月21日教研秘字第</w:t>
      </w:r>
      <w:r w:rsidRPr="002A3A47">
        <w:rPr>
          <w:rFonts w:ascii="標楷體" w:eastAsia="標楷體" w:hAnsi="標楷體" w:cs="Times New Roman" w:hint="eastAsia"/>
          <w:kern w:val="0"/>
          <w:sz w:val="20"/>
          <w:szCs w:val="20"/>
        </w:rPr>
        <w:t>1071800225</w:t>
      </w:r>
      <w:r w:rsidRPr="002A3A47">
        <w:rPr>
          <w:rFonts w:ascii="標楷體" w:eastAsia="標楷體" w:hAnsi="標楷體" w:cs="Times New Roman"/>
          <w:kern w:val="0"/>
          <w:sz w:val="20"/>
          <w:szCs w:val="20"/>
        </w:rPr>
        <w:t>號函修正</w:t>
      </w:r>
    </w:p>
    <w:p w14:paraId="3BC984FA" w14:textId="77777777" w:rsidR="00EF44BF" w:rsidRPr="002A3A47" w:rsidRDefault="00EF44BF" w:rsidP="00DA2F00">
      <w:pPr>
        <w:spacing w:line="300" w:lineRule="exact"/>
        <w:jc w:val="right"/>
        <w:rPr>
          <w:rFonts w:ascii="標楷體" w:eastAsia="標楷體" w:hAnsi="標楷體" w:cs="Times New Roman"/>
          <w:kern w:val="0"/>
          <w:sz w:val="20"/>
          <w:szCs w:val="20"/>
        </w:rPr>
      </w:pPr>
      <w:r w:rsidRPr="002A3A47">
        <w:rPr>
          <w:rFonts w:ascii="標楷體" w:eastAsia="標楷體" w:hAnsi="標楷體" w:cs="Times New Roman"/>
          <w:kern w:val="0"/>
          <w:sz w:val="20"/>
          <w:szCs w:val="20"/>
        </w:rPr>
        <w:t>中華民國107年8月6日教研秘字第1071800567號函修正</w:t>
      </w:r>
      <w:r w:rsidRPr="002A3A47">
        <w:rPr>
          <w:rFonts w:ascii="標楷體" w:eastAsia="標楷體" w:hAnsi="標楷體" w:cs="Times New Roman" w:hint="eastAsia"/>
          <w:kern w:val="0"/>
          <w:sz w:val="20"/>
          <w:szCs w:val="20"/>
        </w:rPr>
        <w:t>第八點及附表</w:t>
      </w:r>
    </w:p>
    <w:p w14:paraId="3CFF329A" w14:textId="77777777" w:rsidR="007225BC" w:rsidRPr="002A3A47" w:rsidRDefault="00EF44BF" w:rsidP="00DA2F00">
      <w:pPr>
        <w:pStyle w:val="Default"/>
        <w:spacing w:line="300" w:lineRule="exact"/>
        <w:ind w:left="364" w:hangingChars="182" w:hanging="364"/>
        <w:jc w:val="right"/>
        <w:rPr>
          <w:rFonts w:hAnsi="標楷體" w:cs="Times New Roman"/>
          <w:color w:val="auto"/>
          <w:sz w:val="20"/>
          <w:szCs w:val="20"/>
        </w:rPr>
      </w:pPr>
      <w:r w:rsidRPr="002A3A47">
        <w:rPr>
          <w:rFonts w:hAnsi="標楷體" w:cs="Times New Roman"/>
          <w:color w:val="auto"/>
          <w:sz w:val="20"/>
          <w:szCs w:val="20"/>
        </w:rPr>
        <w:t>中華民國10</w:t>
      </w:r>
      <w:r w:rsidRPr="002A3A47">
        <w:rPr>
          <w:rFonts w:hAnsi="標楷體" w:cs="Times New Roman" w:hint="eastAsia"/>
          <w:color w:val="auto"/>
          <w:sz w:val="20"/>
          <w:szCs w:val="20"/>
        </w:rPr>
        <w:t>8</w:t>
      </w:r>
      <w:r w:rsidRPr="002A3A47">
        <w:rPr>
          <w:rFonts w:hAnsi="標楷體" w:cs="Times New Roman"/>
          <w:color w:val="auto"/>
          <w:sz w:val="20"/>
          <w:szCs w:val="20"/>
        </w:rPr>
        <w:t>年10月2日教研秘字第</w:t>
      </w:r>
      <w:r w:rsidRPr="002A3A47">
        <w:rPr>
          <w:rFonts w:hAnsi="標楷體" w:cs="Times New Roman" w:hint="eastAsia"/>
          <w:color w:val="auto"/>
          <w:sz w:val="20"/>
          <w:szCs w:val="20"/>
        </w:rPr>
        <w:t>1081800713</w:t>
      </w:r>
      <w:r w:rsidRPr="002A3A47">
        <w:rPr>
          <w:rFonts w:hAnsi="標楷體" w:cs="Times New Roman"/>
          <w:color w:val="auto"/>
          <w:sz w:val="20"/>
          <w:szCs w:val="20"/>
        </w:rPr>
        <w:t>號函修正</w:t>
      </w:r>
      <w:r w:rsidRPr="002A3A47">
        <w:rPr>
          <w:rFonts w:hAnsi="標楷體" w:cs="Times New Roman" w:hint="eastAsia"/>
          <w:color w:val="auto"/>
          <w:sz w:val="20"/>
          <w:szCs w:val="20"/>
        </w:rPr>
        <w:t>第六點、第八點及第五點附表</w:t>
      </w:r>
    </w:p>
    <w:p w14:paraId="2545183C" w14:textId="77777777" w:rsidR="00AE7750" w:rsidRPr="002A3A47" w:rsidRDefault="00EF44BF" w:rsidP="00DA2F00">
      <w:pPr>
        <w:pStyle w:val="Default"/>
        <w:spacing w:line="300" w:lineRule="exact"/>
        <w:ind w:left="364" w:hangingChars="182" w:hanging="364"/>
        <w:jc w:val="right"/>
        <w:rPr>
          <w:rFonts w:hAnsi="標楷體"/>
          <w:color w:val="auto"/>
          <w:sz w:val="20"/>
          <w:szCs w:val="20"/>
        </w:rPr>
      </w:pPr>
      <w:r w:rsidRPr="002A3A47">
        <w:rPr>
          <w:rFonts w:hAnsi="標楷體" w:hint="eastAsia"/>
          <w:color w:val="auto"/>
          <w:sz w:val="20"/>
          <w:szCs w:val="20"/>
        </w:rPr>
        <w:t>中華民國</w:t>
      </w:r>
      <w:r w:rsidRPr="002A3A47">
        <w:rPr>
          <w:rFonts w:hAnsi="標楷體" w:cs="Times New Roman"/>
          <w:color w:val="auto"/>
          <w:sz w:val="20"/>
          <w:szCs w:val="20"/>
        </w:rPr>
        <w:t>10</w:t>
      </w:r>
      <w:r w:rsidR="0036252C" w:rsidRPr="002A3A47">
        <w:rPr>
          <w:rFonts w:hAnsi="標楷體" w:cs="Times New Roman"/>
          <w:color w:val="auto"/>
          <w:sz w:val="20"/>
          <w:szCs w:val="20"/>
        </w:rPr>
        <w:t>9</w:t>
      </w:r>
      <w:r w:rsidR="0036252C" w:rsidRPr="002A3A47">
        <w:rPr>
          <w:rFonts w:hAnsi="標楷體" w:hint="eastAsia"/>
          <w:color w:val="auto"/>
          <w:sz w:val="20"/>
          <w:szCs w:val="20"/>
        </w:rPr>
        <w:t>年</w:t>
      </w:r>
      <w:r w:rsidR="0036252C" w:rsidRPr="002A3A47">
        <w:rPr>
          <w:rFonts w:hAnsi="標楷體" w:cs="Times New Roman"/>
          <w:color w:val="auto"/>
          <w:sz w:val="20"/>
          <w:szCs w:val="20"/>
        </w:rPr>
        <w:t>1</w:t>
      </w:r>
      <w:r w:rsidR="0036252C" w:rsidRPr="002A3A47">
        <w:rPr>
          <w:rFonts w:hAnsi="標楷體" w:hint="eastAsia"/>
          <w:color w:val="auto"/>
          <w:sz w:val="20"/>
          <w:szCs w:val="20"/>
        </w:rPr>
        <w:t>月</w:t>
      </w:r>
      <w:r w:rsidR="0036252C" w:rsidRPr="002A3A47">
        <w:rPr>
          <w:rFonts w:hAnsi="標楷體" w:cs="Times New Roman"/>
          <w:color w:val="auto"/>
          <w:sz w:val="20"/>
          <w:szCs w:val="20"/>
        </w:rPr>
        <w:t>13</w:t>
      </w:r>
      <w:r w:rsidR="0036252C" w:rsidRPr="002A3A47">
        <w:rPr>
          <w:rFonts w:hAnsi="標楷體" w:hint="eastAsia"/>
          <w:color w:val="auto"/>
          <w:sz w:val="20"/>
          <w:szCs w:val="20"/>
        </w:rPr>
        <w:t>日教研秘字第</w:t>
      </w:r>
      <w:r w:rsidR="0036252C" w:rsidRPr="002A3A47">
        <w:rPr>
          <w:rFonts w:hAnsi="標楷體" w:cs="Times New Roman"/>
          <w:color w:val="auto"/>
          <w:sz w:val="20"/>
          <w:szCs w:val="20"/>
        </w:rPr>
        <w:t>1091800033</w:t>
      </w:r>
      <w:r w:rsidRPr="002A3A47">
        <w:rPr>
          <w:rFonts w:hAnsi="標楷體" w:cs="Times New Roman"/>
          <w:color w:val="auto"/>
          <w:sz w:val="20"/>
          <w:szCs w:val="20"/>
        </w:rPr>
        <w:t>號</w:t>
      </w:r>
      <w:r w:rsidR="00376545" w:rsidRPr="002A3A47">
        <w:rPr>
          <w:rFonts w:hAnsi="標楷體" w:hint="eastAsia"/>
          <w:color w:val="auto"/>
          <w:sz w:val="20"/>
          <w:szCs w:val="20"/>
        </w:rPr>
        <w:t>函修正部分規定</w:t>
      </w:r>
    </w:p>
    <w:p w14:paraId="66BF8AEA" w14:textId="77777777" w:rsidR="00DA2F00" w:rsidRPr="002A3A47" w:rsidRDefault="00E0003E" w:rsidP="00DA2F00">
      <w:pPr>
        <w:pStyle w:val="Default"/>
        <w:spacing w:line="300" w:lineRule="exact"/>
        <w:jc w:val="right"/>
        <w:rPr>
          <w:rFonts w:hAnsi="標楷體"/>
          <w:color w:val="auto"/>
          <w:sz w:val="20"/>
          <w:szCs w:val="20"/>
        </w:rPr>
      </w:pPr>
      <w:r w:rsidRPr="002A3A47">
        <w:rPr>
          <w:rFonts w:hAnsi="標楷體" w:hint="eastAsia"/>
          <w:color w:val="auto"/>
          <w:sz w:val="20"/>
          <w:szCs w:val="20"/>
        </w:rPr>
        <w:t>中華民國</w:t>
      </w:r>
      <w:r w:rsidR="00515A22" w:rsidRPr="002A3A47">
        <w:rPr>
          <w:rFonts w:hAnsi="標楷體" w:cs="Times New Roman"/>
          <w:color w:val="auto"/>
          <w:sz w:val="20"/>
          <w:szCs w:val="20"/>
        </w:rPr>
        <w:t>110</w:t>
      </w:r>
      <w:r w:rsidRPr="002A3A47">
        <w:rPr>
          <w:rFonts w:hAnsi="標楷體" w:cs="Times New Roman"/>
          <w:color w:val="auto"/>
          <w:sz w:val="20"/>
          <w:szCs w:val="20"/>
        </w:rPr>
        <w:t>年</w:t>
      </w:r>
      <w:r w:rsidR="00515A22" w:rsidRPr="002A3A47">
        <w:rPr>
          <w:rFonts w:hAnsi="標楷體" w:cs="Times New Roman"/>
          <w:color w:val="auto"/>
          <w:sz w:val="20"/>
          <w:szCs w:val="20"/>
        </w:rPr>
        <w:t>12</w:t>
      </w:r>
      <w:r w:rsidRPr="002A3A47">
        <w:rPr>
          <w:rFonts w:hAnsi="標楷體" w:cs="Times New Roman"/>
          <w:color w:val="auto"/>
          <w:sz w:val="20"/>
          <w:szCs w:val="20"/>
        </w:rPr>
        <w:t>月</w:t>
      </w:r>
      <w:r w:rsidR="00810A5F" w:rsidRPr="002A3A47">
        <w:rPr>
          <w:rFonts w:hAnsi="標楷體" w:cs="Times New Roman"/>
          <w:color w:val="auto"/>
          <w:sz w:val="20"/>
          <w:szCs w:val="20"/>
        </w:rPr>
        <w:t>29</w:t>
      </w:r>
      <w:r w:rsidRPr="002A3A47">
        <w:rPr>
          <w:rFonts w:hAnsi="標楷體" w:cs="Times New Roman"/>
          <w:color w:val="auto"/>
          <w:sz w:val="20"/>
          <w:szCs w:val="20"/>
        </w:rPr>
        <w:t>日教研秘字第</w:t>
      </w:r>
      <w:r w:rsidR="00515A22" w:rsidRPr="002A3A47">
        <w:rPr>
          <w:rFonts w:hAnsi="標楷體" w:cs="Times New Roman"/>
          <w:color w:val="auto"/>
          <w:sz w:val="20"/>
          <w:szCs w:val="20"/>
        </w:rPr>
        <w:t>1101801312</w:t>
      </w:r>
      <w:r w:rsidRPr="002A3A47">
        <w:rPr>
          <w:rFonts w:hAnsi="標楷體" w:cs="Times New Roman"/>
          <w:color w:val="auto"/>
          <w:sz w:val="20"/>
          <w:szCs w:val="20"/>
        </w:rPr>
        <w:t>號</w:t>
      </w:r>
      <w:r w:rsidR="00376545" w:rsidRPr="002A3A47">
        <w:rPr>
          <w:rFonts w:hAnsi="標楷體" w:hint="eastAsia"/>
          <w:color w:val="auto"/>
          <w:sz w:val="20"/>
          <w:szCs w:val="20"/>
        </w:rPr>
        <w:t>函修正部分規定</w:t>
      </w:r>
    </w:p>
    <w:p w14:paraId="5D411A08" w14:textId="07609C6A" w:rsidR="00DA2F00" w:rsidRPr="002A3A47" w:rsidRDefault="00DA2F00" w:rsidP="00E00471">
      <w:pPr>
        <w:pStyle w:val="Default"/>
        <w:spacing w:line="300" w:lineRule="exact"/>
        <w:jc w:val="right"/>
        <w:rPr>
          <w:rFonts w:hAnsi="標楷體"/>
          <w:color w:val="auto"/>
          <w:sz w:val="20"/>
          <w:szCs w:val="20"/>
        </w:rPr>
      </w:pPr>
      <w:r w:rsidRPr="002A3A47">
        <w:rPr>
          <w:rFonts w:hAnsi="標楷體" w:hint="eastAsia"/>
          <w:color w:val="auto"/>
          <w:sz w:val="20"/>
          <w:szCs w:val="20"/>
        </w:rPr>
        <w:t>中華民國</w:t>
      </w:r>
      <w:r w:rsidR="004A2501" w:rsidRPr="002A3A47">
        <w:rPr>
          <w:rFonts w:hAnsi="標楷體" w:hint="eastAsia"/>
          <w:color w:val="auto"/>
          <w:sz w:val="20"/>
          <w:szCs w:val="20"/>
        </w:rPr>
        <w:t>112</w:t>
      </w:r>
      <w:r w:rsidRPr="002A3A47">
        <w:rPr>
          <w:rFonts w:hAnsi="標楷體" w:cs="Times New Roman"/>
          <w:color w:val="auto"/>
          <w:sz w:val="20"/>
          <w:szCs w:val="20"/>
        </w:rPr>
        <w:t>年</w:t>
      </w:r>
      <w:r w:rsidR="004A2501" w:rsidRPr="002A3A47">
        <w:rPr>
          <w:rFonts w:hAnsi="標楷體" w:hint="eastAsia"/>
          <w:color w:val="auto"/>
          <w:sz w:val="20"/>
          <w:szCs w:val="20"/>
        </w:rPr>
        <w:t>1</w:t>
      </w:r>
      <w:r w:rsidRPr="002A3A47">
        <w:rPr>
          <w:rFonts w:hAnsi="標楷體" w:cs="Times New Roman"/>
          <w:color w:val="auto"/>
          <w:sz w:val="20"/>
          <w:szCs w:val="20"/>
        </w:rPr>
        <w:t>月</w:t>
      </w:r>
      <w:r w:rsidR="00642DFD" w:rsidRPr="002A3A47">
        <w:rPr>
          <w:rFonts w:hAnsi="標楷體" w:hint="eastAsia"/>
          <w:color w:val="auto"/>
          <w:sz w:val="20"/>
          <w:szCs w:val="20"/>
        </w:rPr>
        <w:t>10</w:t>
      </w:r>
      <w:r w:rsidRPr="002A3A47">
        <w:rPr>
          <w:rFonts w:hAnsi="標楷體" w:cs="Times New Roman"/>
          <w:color w:val="auto"/>
          <w:sz w:val="20"/>
          <w:szCs w:val="20"/>
        </w:rPr>
        <w:t>日教研秘字第</w:t>
      </w:r>
      <w:r w:rsidR="00642DFD" w:rsidRPr="002A3A47">
        <w:rPr>
          <w:rFonts w:hAnsi="標楷體"/>
          <w:color w:val="auto"/>
          <w:sz w:val="20"/>
          <w:szCs w:val="20"/>
        </w:rPr>
        <w:t>1121800028</w:t>
      </w:r>
      <w:r w:rsidRPr="002A3A47">
        <w:rPr>
          <w:rFonts w:hAnsi="標楷體" w:cs="Times New Roman"/>
          <w:color w:val="auto"/>
          <w:sz w:val="20"/>
          <w:szCs w:val="20"/>
        </w:rPr>
        <w:t>號</w:t>
      </w:r>
      <w:r w:rsidRPr="002A3A47">
        <w:rPr>
          <w:rFonts w:hAnsi="標楷體" w:hint="eastAsia"/>
          <w:color w:val="auto"/>
          <w:sz w:val="20"/>
          <w:szCs w:val="20"/>
        </w:rPr>
        <w:t>函修正</w:t>
      </w:r>
    </w:p>
    <w:p w14:paraId="205D4BA7" w14:textId="4278C938" w:rsidR="00E00471" w:rsidRPr="002A3A47" w:rsidRDefault="00E00471" w:rsidP="00721D72">
      <w:pPr>
        <w:pStyle w:val="Default"/>
        <w:spacing w:line="300" w:lineRule="exact"/>
        <w:jc w:val="right"/>
        <w:rPr>
          <w:rFonts w:hAnsi="標楷體"/>
          <w:color w:val="auto"/>
          <w:sz w:val="20"/>
          <w:szCs w:val="20"/>
        </w:rPr>
      </w:pPr>
      <w:r w:rsidRPr="002A3A47">
        <w:rPr>
          <w:rFonts w:hAnsi="標楷體" w:hint="eastAsia"/>
          <w:color w:val="auto"/>
          <w:sz w:val="20"/>
          <w:szCs w:val="20"/>
        </w:rPr>
        <w:t>中華民國</w:t>
      </w:r>
      <w:r w:rsidR="00EA47E2" w:rsidRPr="002A3A47">
        <w:rPr>
          <w:rFonts w:hAnsi="標楷體" w:hint="eastAsia"/>
          <w:color w:val="auto"/>
          <w:sz w:val="20"/>
          <w:szCs w:val="20"/>
        </w:rPr>
        <w:t>114</w:t>
      </w:r>
      <w:r w:rsidRPr="002A3A47">
        <w:rPr>
          <w:rFonts w:hAnsi="標楷體" w:cs="Times New Roman"/>
          <w:color w:val="auto"/>
          <w:sz w:val="20"/>
          <w:szCs w:val="20"/>
        </w:rPr>
        <w:t>年</w:t>
      </w:r>
      <w:r w:rsidR="00EA47E2" w:rsidRPr="002A3A47">
        <w:rPr>
          <w:rFonts w:hAnsi="標楷體" w:cs="Times New Roman" w:hint="eastAsia"/>
          <w:color w:val="auto"/>
          <w:sz w:val="20"/>
          <w:szCs w:val="20"/>
        </w:rPr>
        <w:t>3</w:t>
      </w:r>
      <w:r w:rsidRPr="002A3A47">
        <w:rPr>
          <w:rFonts w:hAnsi="標楷體" w:cs="Times New Roman"/>
          <w:color w:val="auto"/>
          <w:sz w:val="20"/>
          <w:szCs w:val="20"/>
        </w:rPr>
        <w:t>月</w:t>
      </w:r>
      <w:r w:rsidR="00EA47E2" w:rsidRPr="002A3A47">
        <w:rPr>
          <w:rFonts w:hAnsi="標楷體" w:cs="Times New Roman" w:hint="eastAsia"/>
          <w:color w:val="auto"/>
          <w:sz w:val="20"/>
          <w:szCs w:val="20"/>
        </w:rPr>
        <w:t>18</w:t>
      </w:r>
      <w:r w:rsidRPr="002A3A47">
        <w:rPr>
          <w:rFonts w:hAnsi="標楷體" w:cs="Times New Roman"/>
          <w:color w:val="auto"/>
          <w:sz w:val="20"/>
          <w:szCs w:val="20"/>
        </w:rPr>
        <w:t>日教研秘字第</w:t>
      </w:r>
      <w:r w:rsidR="00EA47E2" w:rsidRPr="002A3A47">
        <w:rPr>
          <w:rFonts w:hAnsi="標楷體"/>
          <w:color w:val="auto"/>
          <w:sz w:val="20"/>
          <w:szCs w:val="20"/>
        </w:rPr>
        <w:t>1141800322</w:t>
      </w:r>
      <w:r w:rsidRPr="002A3A47">
        <w:rPr>
          <w:rFonts w:hAnsi="標楷體" w:cs="Times New Roman"/>
          <w:color w:val="auto"/>
          <w:sz w:val="20"/>
          <w:szCs w:val="20"/>
        </w:rPr>
        <w:t>號</w:t>
      </w:r>
      <w:r w:rsidRPr="002A3A47">
        <w:rPr>
          <w:rFonts w:hAnsi="標楷體" w:hint="eastAsia"/>
          <w:color w:val="auto"/>
          <w:sz w:val="20"/>
          <w:szCs w:val="20"/>
        </w:rPr>
        <w:t>函修正</w:t>
      </w:r>
      <w:r w:rsidR="0036469F" w:rsidRPr="002A3A47">
        <w:rPr>
          <w:rFonts w:hAnsi="標楷體" w:hint="eastAsia"/>
          <w:color w:val="auto"/>
          <w:sz w:val="20"/>
          <w:szCs w:val="20"/>
        </w:rPr>
        <w:t>，並</w:t>
      </w:r>
      <w:r w:rsidR="002C1CD1" w:rsidRPr="002A3A47">
        <w:rPr>
          <w:rFonts w:hAnsi="標楷體" w:hint="eastAsia"/>
          <w:color w:val="auto"/>
          <w:sz w:val="20"/>
          <w:szCs w:val="20"/>
        </w:rPr>
        <w:t>溯</w:t>
      </w:r>
      <w:r w:rsidR="0036469F" w:rsidRPr="002A3A47">
        <w:rPr>
          <w:rFonts w:hAnsi="標楷體" w:hint="eastAsia"/>
          <w:color w:val="auto"/>
          <w:sz w:val="20"/>
          <w:szCs w:val="20"/>
        </w:rPr>
        <w:t>自114年</w:t>
      </w:r>
      <w:r w:rsidR="002C1CD1" w:rsidRPr="002A3A47">
        <w:rPr>
          <w:rFonts w:hAnsi="標楷體" w:hint="eastAsia"/>
          <w:color w:val="auto"/>
          <w:sz w:val="20"/>
          <w:szCs w:val="20"/>
        </w:rPr>
        <w:t>1</w:t>
      </w:r>
      <w:r w:rsidR="0036469F" w:rsidRPr="002A3A47">
        <w:rPr>
          <w:rFonts w:hAnsi="標楷體" w:hint="eastAsia"/>
          <w:color w:val="auto"/>
          <w:sz w:val="20"/>
          <w:szCs w:val="20"/>
        </w:rPr>
        <w:t>月</w:t>
      </w:r>
      <w:r w:rsidR="002C1CD1" w:rsidRPr="002A3A47">
        <w:rPr>
          <w:rFonts w:hAnsi="標楷體" w:hint="eastAsia"/>
          <w:color w:val="auto"/>
          <w:sz w:val="20"/>
          <w:szCs w:val="20"/>
        </w:rPr>
        <w:t>1</w:t>
      </w:r>
      <w:r w:rsidR="0036469F" w:rsidRPr="002A3A47">
        <w:rPr>
          <w:rFonts w:hAnsi="標楷體" w:hint="eastAsia"/>
          <w:color w:val="auto"/>
          <w:sz w:val="20"/>
          <w:szCs w:val="20"/>
        </w:rPr>
        <w:t>日生效</w:t>
      </w:r>
    </w:p>
    <w:p w14:paraId="2ECC3F4A" w14:textId="3FF4673F" w:rsidR="006A3AB3" w:rsidRPr="002A3A47" w:rsidRDefault="00721D72" w:rsidP="00E00471">
      <w:pPr>
        <w:pStyle w:val="Default"/>
        <w:spacing w:afterLines="50" w:after="180" w:line="300" w:lineRule="exact"/>
        <w:jc w:val="right"/>
        <w:rPr>
          <w:rFonts w:hAnsi="標楷體" w:cs="Times New Roman"/>
          <w:color w:val="auto"/>
        </w:rPr>
      </w:pPr>
      <w:r w:rsidRPr="002A3A47">
        <w:rPr>
          <w:rFonts w:hAnsi="標楷體" w:hint="eastAsia"/>
          <w:color w:val="auto"/>
          <w:sz w:val="20"/>
          <w:szCs w:val="20"/>
        </w:rPr>
        <w:t>中華民國115</w:t>
      </w:r>
      <w:r w:rsidRPr="002A3A47">
        <w:rPr>
          <w:rFonts w:hAnsi="標楷體" w:cs="Times New Roman"/>
          <w:color w:val="auto"/>
          <w:sz w:val="20"/>
          <w:szCs w:val="20"/>
        </w:rPr>
        <w:t>年</w:t>
      </w:r>
      <w:r w:rsidR="00017325" w:rsidRPr="002A3A47">
        <w:rPr>
          <w:rFonts w:hAnsi="標楷體" w:cs="Times New Roman" w:hint="eastAsia"/>
          <w:color w:val="auto"/>
          <w:sz w:val="20"/>
          <w:szCs w:val="20"/>
        </w:rPr>
        <w:t>6</w:t>
      </w:r>
      <w:r w:rsidRPr="002A3A47">
        <w:rPr>
          <w:rFonts w:hAnsi="標楷體" w:cs="Times New Roman"/>
          <w:color w:val="auto"/>
          <w:sz w:val="20"/>
          <w:szCs w:val="20"/>
        </w:rPr>
        <w:t>月</w:t>
      </w:r>
      <w:r w:rsidR="00017325" w:rsidRPr="002A3A47">
        <w:rPr>
          <w:rFonts w:hAnsi="標楷體" w:cs="Times New Roman" w:hint="eastAsia"/>
          <w:color w:val="auto"/>
          <w:sz w:val="20"/>
          <w:szCs w:val="20"/>
        </w:rPr>
        <w:t>16</w:t>
      </w:r>
      <w:r w:rsidRPr="002A3A47">
        <w:rPr>
          <w:rFonts w:hAnsi="標楷體" w:cs="Times New Roman"/>
          <w:color w:val="auto"/>
          <w:sz w:val="20"/>
          <w:szCs w:val="20"/>
        </w:rPr>
        <w:t>日教研秘字第</w:t>
      </w:r>
      <w:r w:rsidR="00017325" w:rsidRPr="002A3A47">
        <w:rPr>
          <w:rFonts w:hAnsi="標楷體" w:cs="Times New Roman" w:hint="eastAsia"/>
          <w:color w:val="auto"/>
          <w:sz w:val="20"/>
          <w:szCs w:val="20"/>
        </w:rPr>
        <w:t>1151800559</w:t>
      </w:r>
      <w:r w:rsidRPr="002A3A47">
        <w:rPr>
          <w:rFonts w:hAnsi="標楷體" w:cs="Times New Roman"/>
          <w:color w:val="auto"/>
          <w:sz w:val="20"/>
          <w:szCs w:val="20"/>
        </w:rPr>
        <w:t>號</w:t>
      </w:r>
      <w:r w:rsidRPr="002A3A47">
        <w:rPr>
          <w:rFonts w:hAnsi="標楷體" w:hint="eastAsia"/>
          <w:color w:val="auto"/>
          <w:sz w:val="20"/>
          <w:szCs w:val="20"/>
        </w:rPr>
        <w:t>函修正</w:t>
      </w:r>
      <w:r w:rsidR="0044400C" w:rsidRPr="002A3A47">
        <w:rPr>
          <w:rFonts w:hAnsi="標楷體" w:hint="eastAsia"/>
          <w:color w:val="auto"/>
          <w:sz w:val="20"/>
          <w:szCs w:val="20"/>
        </w:rPr>
        <w:t>第四點</w:t>
      </w:r>
      <w:r w:rsidR="0044400C" w:rsidRPr="002A3A47">
        <w:rPr>
          <w:rFonts w:hAnsi="標楷體" w:cs="Times New Roman" w:hint="eastAsia"/>
          <w:color w:val="auto"/>
          <w:sz w:val="20"/>
          <w:szCs w:val="20"/>
        </w:rPr>
        <w:t>、</w:t>
      </w:r>
      <w:r w:rsidR="00590A61" w:rsidRPr="002A3A47">
        <w:rPr>
          <w:rFonts w:hAnsi="標楷體" w:hint="eastAsia"/>
          <w:color w:val="auto"/>
          <w:sz w:val="20"/>
          <w:szCs w:val="20"/>
        </w:rPr>
        <w:t>第五點</w:t>
      </w:r>
      <w:r w:rsidR="0044400C" w:rsidRPr="002A3A47">
        <w:rPr>
          <w:rFonts w:hAnsi="標楷體" w:cs="Times New Roman" w:hint="eastAsia"/>
          <w:color w:val="auto"/>
          <w:sz w:val="20"/>
          <w:szCs w:val="20"/>
        </w:rPr>
        <w:t>、</w:t>
      </w:r>
      <w:r w:rsidR="00590A61" w:rsidRPr="002A3A47">
        <w:rPr>
          <w:rFonts w:hAnsi="標楷體" w:hint="eastAsia"/>
          <w:color w:val="auto"/>
          <w:sz w:val="20"/>
          <w:szCs w:val="20"/>
        </w:rPr>
        <w:t>第六點附表</w:t>
      </w:r>
      <w:r w:rsidR="0042255A" w:rsidRPr="002A3A47">
        <w:rPr>
          <w:rFonts w:hAnsi="標楷體" w:hint="eastAsia"/>
          <w:color w:val="auto"/>
          <w:sz w:val="20"/>
          <w:szCs w:val="20"/>
        </w:rPr>
        <w:t>一</w:t>
      </w:r>
    </w:p>
    <w:p w14:paraId="25909BBF" w14:textId="6A6B38E3" w:rsidR="00A8354D" w:rsidRPr="002A3A47" w:rsidRDefault="00A8354D" w:rsidP="00832E58">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一、國家教育研究院（以下簡稱本院）為落實本院任務目標、提</w:t>
      </w:r>
      <w:r w:rsidR="002D3C3F" w:rsidRPr="002A3A47">
        <w:rPr>
          <w:rFonts w:ascii="Times New Roman" w:hAnsi="Times New Roman" w:cs="Times New Roman" w:hint="eastAsia"/>
          <w:color w:val="auto"/>
          <w:sz w:val="28"/>
          <w:szCs w:val="28"/>
        </w:rPr>
        <w:t>升</w:t>
      </w:r>
      <w:r w:rsidRPr="002A3A47">
        <w:rPr>
          <w:rFonts w:ascii="Times New Roman" w:hAnsi="Times New Roman" w:cs="Times New Roman"/>
          <w:color w:val="auto"/>
          <w:sz w:val="28"/>
          <w:szCs w:val="28"/>
        </w:rPr>
        <w:t>研究人員研究與服務之品質，促進專業成長，特訂定國家教育研究院研究人員評鑑要點（以下簡稱本要點）。</w:t>
      </w:r>
    </w:p>
    <w:p w14:paraId="37B3A503" w14:textId="77777777" w:rsidR="00A8354D" w:rsidRPr="002A3A47" w:rsidRDefault="00A8354D" w:rsidP="00832E58">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二、本</w:t>
      </w:r>
      <w:r w:rsidR="00847D4B" w:rsidRPr="002A3A47">
        <w:rPr>
          <w:rFonts w:ascii="Times New Roman" w:hAnsi="Times New Roman" w:cs="Times New Roman"/>
          <w:color w:val="auto"/>
          <w:sz w:val="28"/>
          <w:szCs w:val="28"/>
        </w:rPr>
        <w:t>院研究人員之評鑑事項，由本院研究人員評審會（以下簡稱院研評會）及中心研究人員評審會（以下簡稱中心研評會）辦理</w:t>
      </w:r>
      <w:r w:rsidRPr="002A3A47">
        <w:rPr>
          <w:rFonts w:ascii="Times New Roman" w:hAnsi="Times New Roman" w:cs="Times New Roman"/>
          <w:color w:val="auto"/>
          <w:sz w:val="28"/>
          <w:szCs w:val="28"/>
        </w:rPr>
        <w:t>之。</w:t>
      </w:r>
    </w:p>
    <w:p w14:paraId="01CE2788" w14:textId="3F7F58B4" w:rsidR="00A8354D" w:rsidRPr="002A3A47" w:rsidRDefault="00A8354D" w:rsidP="00832E58">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三、本要點所稱之研究人員，係指本院編制表所列職稱為研究員、副研究員、助理研究員、研究助理等人員（以下簡稱研究人員）。</w:t>
      </w:r>
      <w:r w:rsidR="00396869" w:rsidRPr="002A3A47">
        <w:rPr>
          <w:rFonts w:ascii="Times New Roman" w:hAnsi="Times New Roman" w:cs="Times New Roman" w:hint="eastAsia"/>
          <w:color w:val="auto"/>
          <w:sz w:val="28"/>
          <w:szCs w:val="28"/>
        </w:rPr>
        <w:t>但不含借調至本院服務者。</w:t>
      </w:r>
    </w:p>
    <w:p w14:paraId="794CBA68" w14:textId="0CF72814" w:rsidR="00AD0F46" w:rsidRPr="002A3A47" w:rsidRDefault="00A8354D" w:rsidP="00AD0F46">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四、</w:t>
      </w:r>
      <w:r w:rsidR="007F2134" w:rsidRPr="002A3A47">
        <w:rPr>
          <w:rFonts w:ascii="Times New Roman" w:hAnsi="Times New Roman" w:cs="Times New Roman"/>
          <w:color w:val="auto"/>
          <w:sz w:val="28"/>
          <w:szCs w:val="28"/>
        </w:rPr>
        <w:t>研究人員於本院服務每三年須接受評鑑。</w:t>
      </w:r>
    </w:p>
    <w:p w14:paraId="589ECBA0" w14:textId="08888B18" w:rsidR="007F2134" w:rsidRPr="002A3A47" w:rsidRDefault="007F2134" w:rsidP="00ED4EA9">
      <w:pPr>
        <w:pStyle w:val="Default"/>
        <w:spacing w:line="460" w:lineRule="exact"/>
        <w:ind w:leftChars="235" w:left="567" w:hangingChars="1" w:hanging="3"/>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評鑑週期內升等通過者，視為通過一次評鑑，評鑑時程自</w:t>
      </w:r>
      <w:r w:rsidRPr="002A3A47">
        <w:rPr>
          <w:rFonts w:ascii="Times New Roman" w:hAnsi="Times New Roman" w:cs="Times New Roman" w:hint="eastAsia"/>
          <w:color w:val="auto"/>
          <w:sz w:val="28"/>
          <w:szCs w:val="28"/>
        </w:rPr>
        <w:t>升等生效日之次一年度</w:t>
      </w:r>
      <w:r w:rsidRPr="002A3A47">
        <w:rPr>
          <w:rFonts w:ascii="Times New Roman" w:hAnsi="Times New Roman" w:cs="Times New Roman"/>
          <w:color w:val="auto"/>
          <w:sz w:val="28"/>
          <w:szCs w:val="28"/>
        </w:rPr>
        <w:t>重新起算三年。</w:t>
      </w:r>
    </w:p>
    <w:p w14:paraId="5EF68CF8" w14:textId="44104568" w:rsidR="007F2134" w:rsidRPr="002A3A47" w:rsidRDefault="007F2134" w:rsidP="00ED4EA9">
      <w:pPr>
        <w:pStyle w:val="Default"/>
        <w:spacing w:line="460" w:lineRule="exact"/>
        <w:ind w:leftChars="203" w:left="487" w:firstLineChars="27" w:firstLine="76"/>
        <w:jc w:val="both"/>
        <w:rPr>
          <w:rFonts w:ascii="Times New Roman" w:hAnsi="Times New Roman" w:cs="Times New Roman"/>
          <w:color w:val="auto"/>
          <w:sz w:val="28"/>
          <w:szCs w:val="28"/>
        </w:rPr>
      </w:pPr>
      <w:r w:rsidRPr="002A3A47">
        <w:rPr>
          <w:rFonts w:ascii="Times New Roman" w:hAnsi="Times New Roman" w:cs="Times New Roman" w:hint="eastAsia"/>
          <w:color w:val="auto"/>
          <w:sz w:val="28"/>
          <w:szCs w:val="28"/>
        </w:rPr>
        <w:t>依本要點第九點再評通過者</w:t>
      </w:r>
      <w:r w:rsidRPr="002A3A47">
        <w:rPr>
          <w:rFonts w:ascii="Times New Roman" w:hAnsi="Times New Roman" w:cs="Times New Roman"/>
          <w:color w:val="auto"/>
          <w:sz w:val="28"/>
          <w:szCs w:val="28"/>
        </w:rPr>
        <w:t>，</w:t>
      </w:r>
      <w:r w:rsidRPr="002A3A47">
        <w:rPr>
          <w:rFonts w:ascii="Times New Roman" w:hAnsi="Times New Roman" w:cs="Times New Roman" w:hint="eastAsia"/>
          <w:color w:val="auto"/>
          <w:sz w:val="28"/>
          <w:szCs w:val="28"/>
        </w:rPr>
        <w:t>自次一年度重新起算三年。</w:t>
      </w:r>
    </w:p>
    <w:p w14:paraId="52F13AF1" w14:textId="77777777" w:rsidR="00023470" w:rsidRPr="002A3A47" w:rsidRDefault="00023470" w:rsidP="00474EDE">
      <w:pPr>
        <w:pStyle w:val="Default"/>
        <w:spacing w:line="460" w:lineRule="exact"/>
        <w:ind w:left="490" w:hangingChars="175" w:hanging="490"/>
        <w:rPr>
          <w:rFonts w:hAnsi="標楷體" w:cs="Times New Roman"/>
          <w:color w:val="auto"/>
          <w:sz w:val="28"/>
          <w:szCs w:val="28"/>
        </w:rPr>
      </w:pPr>
      <w:r w:rsidRPr="002A3A47">
        <w:rPr>
          <w:rFonts w:hAnsi="標楷體" w:cs="Times New Roman" w:hint="eastAsia"/>
          <w:color w:val="auto"/>
          <w:sz w:val="28"/>
          <w:szCs w:val="28"/>
        </w:rPr>
        <w:t>五</w:t>
      </w:r>
      <w:r w:rsidRPr="002A3A47">
        <w:rPr>
          <w:rFonts w:hAnsi="標楷體" w:cs="Times New Roman"/>
          <w:color w:val="auto"/>
          <w:sz w:val="28"/>
          <w:szCs w:val="28"/>
        </w:rPr>
        <w:t>、研究人員評鑑項目為學術表現及行政服務</w:t>
      </w:r>
      <w:r w:rsidRPr="002A3A47">
        <w:rPr>
          <w:rFonts w:hAnsi="標楷體" w:cs="Times New Roman" w:hint="eastAsia"/>
          <w:color w:val="auto"/>
          <w:sz w:val="28"/>
          <w:szCs w:val="28"/>
        </w:rPr>
        <w:t>：</w:t>
      </w:r>
    </w:p>
    <w:p w14:paraId="0B6F04E6" w14:textId="687DA594" w:rsidR="00023470" w:rsidRPr="002A3A47" w:rsidRDefault="00023470" w:rsidP="00474EDE">
      <w:pPr>
        <w:pStyle w:val="Default"/>
        <w:spacing w:line="460" w:lineRule="exact"/>
        <w:ind w:leftChars="202" w:left="485" w:firstLineChars="28" w:firstLine="78"/>
        <w:rPr>
          <w:rFonts w:hAnsi="標楷體" w:cs="Times New Roman"/>
          <w:color w:val="auto"/>
          <w:sz w:val="28"/>
          <w:szCs w:val="28"/>
        </w:rPr>
      </w:pPr>
      <w:bookmarkStart w:id="0" w:name="_Hlk189656618"/>
      <w:r w:rsidRPr="002A3A47">
        <w:rPr>
          <w:rFonts w:hAnsi="標楷體" w:cs="Times New Roman"/>
          <w:color w:val="auto"/>
          <w:sz w:val="28"/>
          <w:szCs w:val="28"/>
        </w:rPr>
        <w:t>(</w:t>
      </w:r>
      <w:r w:rsidRPr="002A3A47">
        <w:rPr>
          <w:rFonts w:hAnsi="標楷體" w:cs="Times New Roman" w:hint="eastAsia"/>
          <w:color w:val="auto"/>
          <w:sz w:val="28"/>
          <w:szCs w:val="28"/>
        </w:rPr>
        <w:t>一</w:t>
      </w:r>
      <w:r w:rsidRPr="002A3A47">
        <w:rPr>
          <w:rFonts w:hAnsi="標楷體" w:cs="Times New Roman"/>
          <w:color w:val="auto"/>
          <w:sz w:val="28"/>
          <w:szCs w:val="28"/>
        </w:rPr>
        <w:t>)學術表現</w:t>
      </w:r>
      <w:r w:rsidRPr="002A3A47">
        <w:rPr>
          <w:rFonts w:hAnsi="標楷體" w:cs="Times New Roman" w:hint="eastAsia"/>
          <w:color w:val="auto"/>
          <w:sz w:val="28"/>
          <w:szCs w:val="28"/>
        </w:rPr>
        <w:t>及採計方式</w:t>
      </w:r>
      <w:r w:rsidRPr="002A3A47">
        <w:rPr>
          <w:rFonts w:hAnsi="標楷體" w:cs="Times New Roman"/>
          <w:color w:val="auto"/>
          <w:sz w:val="28"/>
          <w:szCs w:val="28"/>
        </w:rPr>
        <w:t>：</w:t>
      </w:r>
    </w:p>
    <w:p w14:paraId="45319816" w14:textId="3CB84022" w:rsidR="009F0F31" w:rsidRPr="002A3A47" w:rsidRDefault="00EC42B6" w:rsidP="009F0F31">
      <w:pPr>
        <w:pStyle w:val="ad"/>
        <w:numPr>
          <w:ilvl w:val="0"/>
          <w:numId w:val="21"/>
        </w:numPr>
        <w:spacing w:line="460" w:lineRule="exact"/>
        <w:ind w:left="1418" w:hanging="284"/>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t>本院研究計</w:t>
      </w:r>
      <w:r w:rsidRPr="002A3A47">
        <w:rPr>
          <w:rFonts w:ascii="標楷體" w:eastAsia="標楷體" w:hAnsi="標楷體" w:cs="標楷體"/>
          <w:color w:val="auto"/>
          <w:sz w:val="28"/>
          <w:szCs w:val="28"/>
          <w:lang w:val="en-US"/>
        </w:rPr>
        <w:t>畫</w:t>
      </w:r>
      <w:r w:rsidRPr="002A3A47">
        <w:rPr>
          <w:rFonts w:ascii="標楷體" w:eastAsia="標楷體" w:hAnsi="標楷體" w:cs="標楷體" w:hint="eastAsia"/>
          <w:color w:val="auto"/>
          <w:sz w:val="28"/>
          <w:szCs w:val="28"/>
          <w:lang w:val="en-US"/>
        </w:rPr>
        <w:t>經核定通過並繳交期中或結案報告成果，擔任計畫主持人每案採計一件、共同主持人或協同主持人每案採計零點五件。其中擔任整合型計畫總計畫或子計畫主持人，分別採計一件。</w:t>
      </w:r>
    </w:p>
    <w:p w14:paraId="444F4B3C" w14:textId="03813498" w:rsidR="009F0F31" w:rsidRPr="002A3A47" w:rsidRDefault="00EC42B6" w:rsidP="00DC2E4B">
      <w:pPr>
        <w:pStyle w:val="ad"/>
        <w:numPr>
          <w:ilvl w:val="0"/>
          <w:numId w:val="21"/>
        </w:numPr>
        <w:spacing w:line="460" w:lineRule="exact"/>
        <w:ind w:left="1418" w:hanging="284"/>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lastRenderedPageBreak/>
        <w:t>政府機關(構)委辦或補助符合本院組織任務之研究計畫經核定通過並繳交期中或結案報告成果，擔任計畫主持人每案採計一件、共同主持人或協同主持人每案採計零點五件。其中國家科學及技術委員會(以下簡稱國科會)補助研究計畫成果，僅採計擔任計畫主持人；擔任整合型計畫總計畫或子計畫主持人，分別採計一件。另本項研究計畫，得經院長同意認列等同為第一目之本院研究計畫成果。</w:t>
      </w:r>
    </w:p>
    <w:p w14:paraId="51BE9AFF" w14:textId="594154FE" w:rsidR="00E66419" w:rsidRPr="002A3A47" w:rsidRDefault="00E66419" w:rsidP="0037529E">
      <w:pPr>
        <w:pStyle w:val="ad"/>
        <w:numPr>
          <w:ilvl w:val="0"/>
          <w:numId w:val="21"/>
        </w:numPr>
        <w:spacing w:line="460" w:lineRule="exact"/>
        <w:ind w:left="1418" w:hanging="284"/>
        <w:rPr>
          <w:rFonts w:ascii="標楷體" w:eastAsia="標楷體" w:hAnsi="標楷體" w:cs="標楷體"/>
          <w:color w:val="auto"/>
          <w:sz w:val="28"/>
          <w:szCs w:val="28"/>
          <w:lang w:val="en-US"/>
        </w:rPr>
      </w:pPr>
      <w:bookmarkStart w:id="1" w:name="_Hlk190420757"/>
      <w:r w:rsidRPr="002A3A47">
        <w:rPr>
          <w:rFonts w:ascii="標楷體" w:eastAsia="標楷體" w:hAnsi="標楷體" w:cs="標楷體" w:hint="eastAsia"/>
          <w:color w:val="auto"/>
          <w:sz w:val="28"/>
          <w:szCs w:val="28"/>
          <w:lang w:val="en-US"/>
        </w:rPr>
        <w:t>因應教育政策需要，所提對策提要、政策建言、教育訊息陳報教育部或刊登電子報，撰寫人每篇採計零點二件，合計以一件為上限。</w:t>
      </w:r>
    </w:p>
    <w:bookmarkEnd w:id="1"/>
    <w:p w14:paraId="550882E0" w14:textId="77777777" w:rsidR="0037529E" w:rsidRPr="002A3A47" w:rsidRDefault="0037529E" w:rsidP="009F0F31">
      <w:pPr>
        <w:pStyle w:val="ad"/>
        <w:numPr>
          <w:ilvl w:val="0"/>
          <w:numId w:val="21"/>
        </w:numPr>
        <w:spacing w:line="460" w:lineRule="exact"/>
        <w:ind w:left="1418" w:hanging="284"/>
        <w:rPr>
          <w:rFonts w:ascii="標楷體" w:eastAsia="標楷體" w:hAnsi="標楷體" w:cs="標楷體"/>
          <w:color w:val="auto"/>
          <w:sz w:val="28"/>
          <w:szCs w:val="28"/>
          <w:lang w:val="en-US"/>
        </w:rPr>
      </w:pPr>
      <w:r w:rsidRPr="002A3A47">
        <w:rPr>
          <w:rFonts w:ascii="標楷體" w:eastAsia="標楷體" w:hAnsi="標楷體" w:hint="eastAsia"/>
          <w:color w:val="auto"/>
          <w:sz w:val="28"/>
          <w:szCs w:val="28"/>
        </w:rPr>
        <w:t>經審查通過獨著、多人合著之第一或通訊作者之專書，每本採計零點五件，其餘作者每本採計零點二件；經審查通過之專章、</w:t>
      </w:r>
      <w:r w:rsidRPr="002A3A47">
        <w:rPr>
          <w:rFonts w:ascii="標楷體" w:eastAsia="標楷體" w:hAnsi="標楷體" w:hint="eastAsia"/>
          <w:bCs/>
          <w:color w:val="auto"/>
          <w:sz w:val="28"/>
          <w:szCs w:val="28"/>
        </w:rPr>
        <w:t>發表或出具</w:t>
      </w:r>
      <w:r w:rsidRPr="002A3A47">
        <w:rPr>
          <w:rFonts w:ascii="標楷體" w:eastAsia="標楷體" w:hAnsi="標楷體" w:hint="eastAsia"/>
          <w:color w:val="auto"/>
          <w:sz w:val="28"/>
          <w:szCs w:val="28"/>
        </w:rPr>
        <w:t>已接收刊登或出版證明</w:t>
      </w:r>
      <w:r w:rsidRPr="002A3A47">
        <w:rPr>
          <w:rFonts w:ascii="標楷體" w:eastAsia="標楷體" w:hAnsi="標楷體" w:hint="eastAsia"/>
          <w:bCs/>
          <w:color w:val="auto"/>
          <w:sz w:val="28"/>
          <w:szCs w:val="28"/>
        </w:rPr>
        <w:t>於</w:t>
      </w:r>
      <w:r w:rsidRPr="002A3A47">
        <w:rPr>
          <w:rFonts w:ascii="標楷體" w:eastAsia="標楷體" w:hAnsi="標楷體" w:cs="DFKaiShu-SB-Estd-BF"/>
          <w:bCs/>
          <w:color w:val="auto"/>
          <w:sz w:val="28"/>
          <w:szCs w:val="28"/>
        </w:rPr>
        <w:t>SCI、SCIE、SSCI、TSSCI、</w:t>
      </w:r>
      <w:r w:rsidRPr="002A3A47">
        <w:rPr>
          <w:rFonts w:ascii="標楷體" w:eastAsia="標楷體" w:hAnsi="標楷體" w:cs="DFKaiShu-SB-Estd-BF" w:hint="eastAsia"/>
          <w:bCs/>
          <w:color w:val="auto"/>
          <w:sz w:val="28"/>
          <w:szCs w:val="28"/>
        </w:rPr>
        <w:t>E</w:t>
      </w:r>
      <w:r w:rsidRPr="002A3A47">
        <w:rPr>
          <w:rFonts w:ascii="標楷體" w:eastAsia="標楷體" w:hAnsi="標楷體" w:cs="DFKaiShu-SB-Estd-BF"/>
          <w:bCs/>
          <w:color w:val="auto"/>
          <w:sz w:val="28"/>
          <w:szCs w:val="28"/>
        </w:rPr>
        <w:t>I、A&amp;HCI、THCI、</w:t>
      </w:r>
      <w:r w:rsidRPr="002A3A47">
        <w:rPr>
          <w:rFonts w:ascii="標楷體" w:eastAsia="標楷體" w:hAnsi="標楷體" w:cs="DFKaiShu-SB-Estd-BF" w:hint="eastAsia"/>
          <w:bCs/>
          <w:color w:val="auto"/>
          <w:sz w:val="28"/>
          <w:szCs w:val="28"/>
        </w:rPr>
        <w:t>E</w:t>
      </w:r>
      <w:r w:rsidRPr="002A3A47">
        <w:rPr>
          <w:rFonts w:ascii="標楷體" w:eastAsia="標楷體" w:hAnsi="標楷體" w:cs="DFKaiShu-SB-Estd-BF"/>
          <w:bCs/>
          <w:color w:val="auto"/>
          <w:sz w:val="28"/>
          <w:szCs w:val="28"/>
        </w:rPr>
        <w:t>conLit、Scopus</w:t>
      </w:r>
      <w:r w:rsidRPr="002A3A47">
        <w:rPr>
          <w:rFonts w:ascii="標楷體" w:eastAsia="標楷體" w:hAnsi="標楷體" w:cs="DFKaiShu-SB-Estd-BF" w:hint="eastAsia"/>
          <w:bCs/>
          <w:color w:val="auto"/>
          <w:sz w:val="28"/>
          <w:szCs w:val="28"/>
        </w:rPr>
        <w:t>及E</w:t>
      </w:r>
      <w:r w:rsidRPr="002A3A47">
        <w:rPr>
          <w:rFonts w:ascii="標楷體" w:eastAsia="標楷體" w:hAnsi="標楷體" w:cs="DFKaiShu-SB-Estd-BF"/>
          <w:bCs/>
          <w:color w:val="auto"/>
          <w:sz w:val="28"/>
          <w:szCs w:val="28"/>
        </w:rPr>
        <w:t>RIH索引收錄</w:t>
      </w:r>
      <w:r w:rsidRPr="002A3A47">
        <w:rPr>
          <w:rFonts w:ascii="標楷體" w:eastAsia="標楷體" w:hAnsi="標楷體" w:hint="eastAsia"/>
          <w:color w:val="auto"/>
          <w:sz w:val="28"/>
          <w:szCs w:val="28"/>
        </w:rPr>
        <w:t>或國科會公告之第三級期刊論文每件採計零點二件，合計以一件為上限。</w:t>
      </w:r>
    </w:p>
    <w:p w14:paraId="627D287B" w14:textId="390D79DA" w:rsidR="009F0F31" w:rsidRPr="002A3A47" w:rsidRDefault="00D95990" w:rsidP="009F0F31">
      <w:pPr>
        <w:pStyle w:val="ad"/>
        <w:numPr>
          <w:ilvl w:val="0"/>
          <w:numId w:val="21"/>
        </w:numPr>
        <w:spacing w:line="460" w:lineRule="exact"/>
        <w:ind w:left="1418" w:hanging="284"/>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t>年度工作計畫報告，擔任計畫主持人每案採計一件、共同主持人每案採計零點五件。</w:t>
      </w:r>
    </w:p>
    <w:p w14:paraId="374612D5" w14:textId="2D0CE36A" w:rsidR="00474EDE" w:rsidRPr="002A3A47" w:rsidRDefault="00474EDE" w:rsidP="009F0F31">
      <w:pPr>
        <w:pStyle w:val="ad"/>
        <w:numPr>
          <w:ilvl w:val="0"/>
          <w:numId w:val="21"/>
        </w:numPr>
        <w:spacing w:line="460" w:lineRule="exact"/>
        <w:ind w:left="1418" w:hanging="284"/>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多年期</w:t>
      </w:r>
      <w:r w:rsidRPr="002A3A47">
        <w:rPr>
          <w:rFonts w:ascii="標楷體" w:eastAsia="標楷體" w:hAnsi="標楷體" w:cs="標楷體" w:hint="eastAsia"/>
          <w:color w:val="auto"/>
          <w:sz w:val="28"/>
          <w:szCs w:val="28"/>
          <w:lang w:val="en-US"/>
        </w:rPr>
        <w:t>研究</w:t>
      </w:r>
      <w:r w:rsidRPr="002A3A47">
        <w:rPr>
          <w:rFonts w:ascii="標楷體" w:eastAsia="標楷體" w:hAnsi="標楷體" w:cs="標楷體"/>
          <w:color w:val="auto"/>
          <w:sz w:val="28"/>
          <w:szCs w:val="28"/>
          <w:lang w:val="en-US"/>
        </w:rPr>
        <w:t>計畫</w:t>
      </w:r>
      <w:r w:rsidRPr="002A3A47">
        <w:rPr>
          <w:rFonts w:ascii="標楷體" w:eastAsia="標楷體" w:hAnsi="標楷體" w:cs="標楷體" w:hint="eastAsia"/>
          <w:color w:val="auto"/>
          <w:sz w:val="28"/>
          <w:szCs w:val="28"/>
          <w:lang w:val="en-US"/>
        </w:rPr>
        <w:t>成果</w:t>
      </w:r>
      <w:r w:rsidRPr="002A3A47">
        <w:rPr>
          <w:rFonts w:ascii="標楷體" w:eastAsia="標楷體" w:hAnsi="標楷體" w:cs="標楷體"/>
          <w:color w:val="auto"/>
          <w:sz w:val="28"/>
          <w:szCs w:val="28"/>
          <w:lang w:val="en-US"/>
        </w:rPr>
        <w:t>，</w:t>
      </w:r>
      <w:r w:rsidRPr="002A3A47">
        <w:rPr>
          <w:rFonts w:ascii="標楷體" w:eastAsia="標楷體" w:hAnsi="標楷體" w:cs="標楷體" w:hint="eastAsia"/>
          <w:color w:val="auto"/>
          <w:sz w:val="28"/>
          <w:szCs w:val="28"/>
          <w:lang w:val="en-US"/>
        </w:rPr>
        <w:t>得按執行年度採計</w:t>
      </w:r>
      <w:r w:rsidRPr="002A3A47">
        <w:rPr>
          <w:rFonts w:ascii="標楷體" w:eastAsia="標楷體" w:hAnsi="標楷體" w:cs="標楷體"/>
          <w:color w:val="auto"/>
          <w:sz w:val="28"/>
          <w:szCs w:val="28"/>
          <w:lang w:val="en-US"/>
        </w:rPr>
        <w:t>。</w:t>
      </w:r>
    </w:p>
    <w:p w14:paraId="4C0D6845" w14:textId="021F284F" w:rsidR="00023470" w:rsidRPr="002A3A47" w:rsidRDefault="00023470" w:rsidP="00013FA7">
      <w:pPr>
        <w:pStyle w:val="Default"/>
        <w:spacing w:line="460" w:lineRule="exact"/>
        <w:ind w:leftChars="202" w:left="1051" w:hangingChars="202" w:hanging="566"/>
        <w:rPr>
          <w:rFonts w:hAnsi="標楷體" w:cs="Times New Roman"/>
          <w:color w:val="auto"/>
          <w:sz w:val="28"/>
          <w:szCs w:val="28"/>
        </w:rPr>
      </w:pPr>
      <w:r w:rsidRPr="002A3A47">
        <w:rPr>
          <w:rFonts w:hAnsi="標楷體" w:cs="Times New Roman" w:hint="eastAsia"/>
          <w:color w:val="auto"/>
          <w:sz w:val="28"/>
          <w:szCs w:val="28"/>
        </w:rPr>
        <w:t>(二)</w:t>
      </w:r>
      <w:r w:rsidRPr="002A3A47">
        <w:rPr>
          <w:rFonts w:hAnsi="標楷體" w:cs="Times New Roman"/>
          <w:color w:val="auto"/>
          <w:sz w:val="28"/>
          <w:szCs w:val="28"/>
        </w:rPr>
        <w:t>行政服務：依本院研究人員行政服務績效考評</w:t>
      </w:r>
      <w:r w:rsidR="00804AD1" w:rsidRPr="002A3A47">
        <w:rPr>
          <w:rFonts w:hAnsi="標楷體" w:cs="Times New Roman" w:hint="eastAsia"/>
          <w:color w:val="auto"/>
          <w:sz w:val="28"/>
          <w:szCs w:val="28"/>
        </w:rPr>
        <w:t>及</w:t>
      </w:r>
      <w:r w:rsidRPr="002A3A47">
        <w:rPr>
          <w:rFonts w:hAnsi="標楷體" w:cs="Times New Roman"/>
          <w:color w:val="auto"/>
          <w:sz w:val="28"/>
          <w:szCs w:val="28"/>
        </w:rPr>
        <w:t>年資加薪要點進行考評。</w:t>
      </w:r>
    </w:p>
    <w:p w14:paraId="3966099D" w14:textId="77777777" w:rsidR="00023470" w:rsidRPr="002A3A47" w:rsidRDefault="00023470" w:rsidP="00013FA7">
      <w:pPr>
        <w:pStyle w:val="Default"/>
        <w:spacing w:line="460" w:lineRule="exact"/>
        <w:ind w:leftChars="202" w:left="547" w:hangingChars="22" w:hanging="62"/>
        <w:rPr>
          <w:rFonts w:hAnsi="標楷體" w:cs="Times New Roman"/>
          <w:color w:val="auto"/>
          <w:sz w:val="28"/>
          <w:szCs w:val="28"/>
        </w:rPr>
      </w:pPr>
      <w:r w:rsidRPr="002A3A47">
        <w:rPr>
          <w:rFonts w:hAnsi="標楷體" w:cs="Times New Roman"/>
          <w:color w:val="auto"/>
          <w:sz w:val="28"/>
          <w:szCs w:val="28"/>
        </w:rPr>
        <w:t>(</w:t>
      </w:r>
      <w:r w:rsidRPr="002A3A47">
        <w:rPr>
          <w:rFonts w:hAnsi="標楷體" w:cs="Times New Roman" w:hint="eastAsia"/>
          <w:color w:val="auto"/>
          <w:sz w:val="28"/>
          <w:szCs w:val="28"/>
        </w:rPr>
        <w:t>三</w:t>
      </w:r>
      <w:r w:rsidRPr="002A3A47">
        <w:rPr>
          <w:rFonts w:hAnsi="標楷體" w:cs="Times New Roman"/>
          <w:color w:val="auto"/>
          <w:sz w:val="28"/>
          <w:szCs w:val="28"/>
        </w:rPr>
        <w:t>)通過標準</w:t>
      </w:r>
      <w:r w:rsidRPr="002A3A47">
        <w:rPr>
          <w:rFonts w:hAnsi="標楷體" w:cs="Times New Roman" w:hint="eastAsia"/>
          <w:color w:val="auto"/>
          <w:sz w:val="28"/>
          <w:szCs w:val="28"/>
        </w:rPr>
        <w:t>：</w:t>
      </w:r>
    </w:p>
    <w:p w14:paraId="509BCB9A" w14:textId="30CB69F7" w:rsidR="00F36B33" w:rsidRPr="002A3A47" w:rsidRDefault="00023470" w:rsidP="00013FA7">
      <w:pPr>
        <w:pStyle w:val="Default"/>
        <w:numPr>
          <w:ilvl w:val="0"/>
          <w:numId w:val="24"/>
        </w:numPr>
        <w:spacing w:line="460" w:lineRule="exact"/>
        <w:ind w:left="1418" w:hanging="284"/>
        <w:rPr>
          <w:rFonts w:hAnsi="標楷體" w:cs="Times New Roman"/>
          <w:color w:val="auto"/>
          <w:sz w:val="28"/>
          <w:szCs w:val="28"/>
        </w:rPr>
      </w:pPr>
      <w:r w:rsidRPr="002A3A47">
        <w:rPr>
          <w:rFonts w:hAnsi="標楷體" w:cs="Times New Roman"/>
          <w:color w:val="auto"/>
          <w:sz w:val="28"/>
          <w:szCs w:val="28"/>
        </w:rPr>
        <w:t>學術表現：</w:t>
      </w:r>
      <w:bookmarkStart w:id="2" w:name="_Hlk189656400"/>
      <w:r w:rsidR="00F36B33" w:rsidRPr="002A3A47">
        <w:rPr>
          <w:rFonts w:hAnsi="標楷體" w:cs="Times New Roman" w:hint="eastAsia"/>
          <w:color w:val="auto"/>
          <w:sz w:val="28"/>
          <w:szCs w:val="28"/>
        </w:rPr>
        <w:t>評鑑週期三年內總計應達六件，其中三件為擔任本院研究計</w:t>
      </w:r>
      <w:r w:rsidR="00F36B33" w:rsidRPr="002A3A47">
        <w:rPr>
          <w:rFonts w:hAnsi="標楷體" w:cs="Times New Roman"/>
          <w:color w:val="auto"/>
          <w:sz w:val="28"/>
          <w:szCs w:val="28"/>
        </w:rPr>
        <w:t>畫</w:t>
      </w:r>
      <w:r w:rsidR="00F36B33" w:rsidRPr="002A3A47">
        <w:rPr>
          <w:rFonts w:hAnsi="標楷體" w:cs="Times New Roman" w:hint="eastAsia"/>
          <w:color w:val="auto"/>
          <w:sz w:val="28"/>
          <w:szCs w:val="28"/>
        </w:rPr>
        <w:t>主持人之成果報告。</w:t>
      </w:r>
    </w:p>
    <w:bookmarkEnd w:id="2"/>
    <w:p w14:paraId="0652355A" w14:textId="54C3861A" w:rsidR="00023470" w:rsidRPr="002A3A47" w:rsidRDefault="00023470" w:rsidP="00013FA7">
      <w:pPr>
        <w:pStyle w:val="Default"/>
        <w:numPr>
          <w:ilvl w:val="0"/>
          <w:numId w:val="24"/>
        </w:numPr>
        <w:spacing w:line="460" w:lineRule="exact"/>
        <w:ind w:left="1418" w:hanging="284"/>
        <w:rPr>
          <w:rFonts w:hAnsi="標楷體" w:cs="Times New Roman"/>
          <w:color w:val="auto"/>
          <w:sz w:val="28"/>
          <w:szCs w:val="28"/>
        </w:rPr>
      </w:pPr>
      <w:r w:rsidRPr="002A3A47">
        <w:rPr>
          <w:rFonts w:hAnsi="標楷體" w:cs="Times New Roman"/>
          <w:color w:val="auto"/>
          <w:sz w:val="28"/>
          <w:szCs w:val="28"/>
        </w:rPr>
        <w:t>行政服務：每年均應通過本院研究人員行政服務績效考評</w:t>
      </w:r>
      <w:r w:rsidR="00804AD1" w:rsidRPr="002A3A47">
        <w:rPr>
          <w:rFonts w:hAnsi="標楷體" w:cs="Times New Roman" w:hint="eastAsia"/>
          <w:color w:val="auto"/>
          <w:sz w:val="28"/>
          <w:szCs w:val="28"/>
        </w:rPr>
        <w:t>及</w:t>
      </w:r>
      <w:r w:rsidRPr="002A3A47">
        <w:rPr>
          <w:rFonts w:hAnsi="標楷體" w:cs="Times New Roman"/>
          <w:color w:val="auto"/>
          <w:sz w:val="28"/>
          <w:szCs w:val="28"/>
        </w:rPr>
        <w:t>年資加薪要點之考評。</w:t>
      </w:r>
    </w:p>
    <w:bookmarkEnd w:id="0"/>
    <w:p w14:paraId="76825A55" w14:textId="04E14F4F" w:rsidR="00023470" w:rsidRPr="002A3A47" w:rsidRDefault="00023470" w:rsidP="00BF3ED4">
      <w:pPr>
        <w:pStyle w:val="Default"/>
        <w:spacing w:line="460" w:lineRule="exact"/>
        <w:ind w:leftChars="200" w:left="480" w:firstLineChars="29" w:firstLine="81"/>
        <w:rPr>
          <w:rFonts w:hAnsi="標楷體" w:cs="Times New Roman"/>
          <w:color w:val="auto"/>
          <w:sz w:val="28"/>
          <w:szCs w:val="28"/>
        </w:rPr>
      </w:pPr>
      <w:r w:rsidRPr="002A3A47">
        <w:rPr>
          <w:rFonts w:hAnsi="標楷體" w:cs="Times New Roman"/>
          <w:color w:val="auto"/>
          <w:sz w:val="28"/>
          <w:szCs w:val="28"/>
        </w:rPr>
        <w:t>研究助理得申請僅接受行政服務項目之評鑑。</w:t>
      </w:r>
    </w:p>
    <w:p w14:paraId="2B81E882" w14:textId="1BD25BA7" w:rsidR="00FC5430" w:rsidRPr="002A3A47" w:rsidRDefault="00FC5430" w:rsidP="00BB5521">
      <w:pPr>
        <w:pStyle w:val="ad"/>
        <w:spacing w:line="460" w:lineRule="exact"/>
        <w:ind w:left="1028" w:hangingChars="367" w:hanging="1028"/>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t>五之一、研究人員評鑑週期跨列一百一十四年</w:t>
      </w:r>
      <w:r w:rsidR="00BA64FA" w:rsidRPr="002A3A47">
        <w:rPr>
          <w:rFonts w:ascii="標楷體" w:eastAsia="標楷體" w:hAnsi="標楷體" w:cs="標楷體" w:hint="eastAsia"/>
          <w:color w:val="auto"/>
          <w:sz w:val="28"/>
          <w:szCs w:val="28"/>
          <w:lang w:val="en-US"/>
        </w:rPr>
        <w:t>一</w:t>
      </w:r>
      <w:r w:rsidRPr="002A3A47">
        <w:rPr>
          <w:rFonts w:ascii="標楷體" w:eastAsia="標楷體" w:hAnsi="標楷體" w:cs="標楷體" w:hint="eastAsia"/>
          <w:color w:val="auto"/>
          <w:sz w:val="28"/>
          <w:szCs w:val="28"/>
          <w:lang w:val="en-US"/>
        </w:rPr>
        <w:t>月</w:t>
      </w:r>
      <w:r w:rsidR="00BA64FA" w:rsidRPr="002A3A47">
        <w:rPr>
          <w:rFonts w:ascii="標楷體" w:eastAsia="標楷體" w:hAnsi="標楷體" w:cs="標楷體" w:hint="eastAsia"/>
          <w:color w:val="auto"/>
          <w:sz w:val="28"/>
          <w:szCs w:val="28"/>
          <w:lang w:val="en-US"/>
        </w:rPr>
        <w:t>一</w:t>
      </w:r>
      <w:r w:rsidRPr="002A3A47">
        <w:rPr>
          <w:rFonts w:ascii="標楷體" w:eastAsia="標楷體" w:hAnsi="標楷體" w:cs="標楷體" w:hint="eastAsia"/>
          <w:color w:val="auto"/>
          <w:sz w:val="28"/>
          <w:szCs w:val="28"/>
          <w:lang w:val="en-US"/>
        </w:rPr>
        <w:t>日修法前、後之年度者，得選擇適用修法前之原規定，</w:t>
      </w:r>
      <w:r w:rsidRPr="002A3A47">
        <w:rPr>
          <w:rFonts w:ascii="標楷體" w:eastAsia="標楷體" w:hAnsi="標楷體" w:cs="標楷體"/>
          <w:color w:val="auto"/>
          <w:sz w:val="28"/>
          <w:szCs w:val="28"/>
          <w:lang w:val="en-US"/>
        </w:rPr>
        <w:t>評鑑項目為學術表現及行政服務</w:t>
      </w:r>
      <w:r w:rsidRPr="002A3A47">
        <w:rPr>
          <w:rFonts w:ascii="標楷體" w:eastAsia="標楷體" w:hAnsi="標楷體" w:cs="標楷體" w:hint="eastAsia"/>
          <w:color w:val="auto"/>
          <w:sz w:val="28"/>
          <w:szCs w:val="28"/>
          <w:lang w:val="en-US"/>
        </w:rPr>
        <w:t>：</w:t>
      </w:r>
    </w:p>
    <w:p w14:paraId="31C18C82" w14:textId="77777777" w:rsidR="00FC5430" w:rsidRPr="002A3A47" w:rsidRDefault="00FC5430" w:rsidP="00BF3ED4">
      <w:pPr>
        <w:pStyle w:val="ad"/>
        <w:spacing w:line="460" w:lineRule="exact"/>
        <w:ind w:leftChars="406" w:left="974" w:firstLineChars="6" w:firstLine="17"/>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lastRenderedPageBreak/>
        <w:t>(</w:t>
      </w:r>
      <w:r w:rsidRPr="002A3A47">
        <w:rPr>
          <w:rFonts w:ascii="標楷體" w:eastAsia="標楷體" w:hAnsi="標楷體" w:cs="標楷體" w:hint="eastAsia"/>
          <w:color w:val="auto"/>
          <w:sz w:val="28"/>
          <w:szCs w:val="28"/>
          <w:lang w:val="en-US"/>
        </w:rPr>
        <w:t>一</w:t>
      </w:r>
      <w:r w:rsidRPr="002A3A47">
        <w:rPr>
          <w:rFonts w:ascii="標楷體" w:eastAsia="標楷體" w:hAnsi="標楷體" w:cs="標楷體"/>
          <w:color w:val="auto"/>
          <w:sz w:val="28"/>
          <w:szCs w:val="28"/>
          <w:lang w:val="en-US"/>
        </w:rPr>
        <w:t>)各評鑑項目應符合以下要件：</w:t>
      </w:r>
    </w:p>
    <w:p w14:paraId="6938236D" w14:textId="2F81D3C3" w:rsidR="00FC5430" w:rsidRPr="002A3A47" w:rsidRDefault="00FC5430" w:rsidP="00BF3ED4">
      <w:pPr>
        <w:pStyle w:val="ad"/>
        <w:numPr>
          <w:ilvl w:val="0"/>
          <w:numId w:val="26"/>
        </w:numPr>
        <w:spacing w:line="460" w:lineRule="exact"/>
        <w:ind w:left="1985" w:hanging="338"/>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學術表現包含以下研究</w:t>
      </w:r>
      <w:r w:rsidRPr="002A3A47">
        <w:rPr>
          <w:rFonts w:ascii="標楷體" w:eastAsia="標楷體" w:hAnsi="標楷體" w:cs="標楷體" w:hint="eastAsia"/>
          <w:color w:val="auto"/>
          <w:sz w:val="28"/>
          <w:szCs w:val="28"/>
          <w:lang w:val="en-US"/>
        </w:rPr>
        <w:t>計畫</w:t>
      </w:r>
      <w:r w:rsidRPr="002A3A47">
        <w:rPr>
          <w:rFonts w:ascii="標楷體" w:eastAsia="標楷體" w:hAnsi="標楷體" w:cs="標楷體"/>
          <w:color w:val="auto"/>
          <w:sz w:val="28"/>
          <w:szCs w:val="28"/>
          <w:lang w:val="en-US"/>
        </w:rPr>
        <w:t>成果或學術著作：</w:t>
      </w:r>
    </w:p>
    <w:p w14:paraId="242AEE10" w14:textId="77777777" w:rsidR="00BF3ED4" w:rsidRPr="002A3A47" w:rsidRDefault="00FC5430" w:rsidP="00BF3ED4">
      <w:pPr>
        <w:pStyle w:val="ad"/>
        <w:numPr>
          <w:ilvl w:val="0"/>
          <w:numId w:val="31"/>
        </w:numPr>
        <w:spacing w:line="460" w:lineRule="exact"/>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t>本院</w:t>
      </w:r>
      <w:r w:rsidRPr="002A3A47">
        <w:rPr>
          <w:rFonts w:ascii="標楷體" w:eastAsia="標楷體" w:hAnsi="標楷體" w:cs="標楷體"/>
          <w:color w:val="auto"/>
          <w:sz w:val="28"/>
          <w:szCs w:val="28"/>
          <w:lang w:val="en-US"/>
        </w:rPr>
        <w:t>研究計畫成果經審核通過者。</w:t>
      </w:r>
    </w:p>
    <w:p w14:paraId="21DD0693" w14:textId="77777777" w:rsidR="00BF3ED4" w:rsidRPr="002A3A47" w:rsidRDefault="00FC5430" w:rsidP="00BF3ED4">
      <w:pPr>
        <w:pStyle w:val="ad"/>
        <w:numPr>
          <w:ilvl w:val="0"/>
          <w:numId w:val="31"/>
        </w:numPr>
        <w:spacing w:line="460" w:lineRule="exact"/>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評鑑週期內執行</w:t>
      </w:r>
      <w:r w:rsidRPr="002A3A47">
        <w:rPr>
          <w:rFonts w:ascii="標楷體" w:eastAsia="標楷體" w:hAnsi="標楷體" w:cs="標楷體" w:hint="eastAsia"/>
          <w:color w:val="auto"/>
          <w:sz w:val="28"/>
          <w:szCs w:val="28"/>
          <w:lang w:val="en-US"/>
        </w:rPr>
        <w:t>國科會</w:t>
      </w:r>
      <w:r w:rsidRPr="002A3A47">
        <w:rPr>
          <w:rFonts w:ascii="標楷體" w:eastAsia="標楷體" w:hAnsi="標楷體" w:cs="標楷體"/>
          <w:color w:val="auto"/>
          <w:sz w:val="28"/>
          <w:szCs w:val="28"/>
          <w:lang w:val="en-US"/>
        </w:rPr>
        <w:t>等機關或研究機構專題計畫成果獲審查通過，並經中心研評會審核通過對本院向教育部提出之教育政策有貢獻或與本院研究主軸及組織任務相關者，於繳交期中或結案報告後二個月內提交中心研評會審查。多年期計畫，得按年度審查。</w:t>
      </w:r>
    </w:p>
    <w:p w14:paraId="2F5D7408" w14:textId="0C909627" w:rsidR="00FC5430" w:rsidRPr="002A3A47" w:rsidRDefault="00FC5430" w:rsidP="00BF3ED4">
      <w:pPr>
        <w:pStyle w:val="ad"/>
        <w:numPr>
          <w:ilvl w:val="0"/>
          <w:numId w:val="31"/>
        </w:numPr>
        <w:spacing w:line="460" w:lineRule="exact"/>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評鑑週期內於國內外知名學術或專業刊物發表，或已為接受且出具證明將定期發表，或經正式審查程序出版公開發行之期刊論文、專書或專書章節等，經中心研評會審核通過對本院向教育部提出之教育政策有貢獻或與本院研究主軸及組織任務相關者。</w:t>
      </w:r>
    </w:p>
    <w:p w14:paraId="2F391792" w14:textId="1DB32839" w:rsidR="00FC5430" w:rsidRPr="002A3A47" w:rsidRDefault="00FC5430" w:rsidP="003A4D7E">
      <w:pPr>
        <w:pStyle w:val="ad"/>
        <w:numPr>
          <w:ilvl w:val="0"/>
          <w:numId w:val="26"/>
        </w:numPr>
        <w:spacing w:line="460" w:lineRule="exact"/>
        <w:ind w:left="1985" w:hanging="341"/>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行政服務：依本院研究人員行政服務績效考評</w:t>
      </w:r>
      <w:r w:rsidR="00E652B0" w:rsidRPr="002A3A47">
        <w:rPr>
          <w:rFonts w:ascii="標楷體" w:eastAsia="標楷體" w:hAnsi="標楷體" w:cs="標楷體" w:hint="eastAsia"/>
          <w:color w:val="auto"/>
          <w:sz w:val="28"/>
          <w:szCs w:val="28"/>
          <w:lang w:val="en-US"/>
        </w:rPr>
        <w:t>及</w:t>
      </w:r>
      <w:r w:rsidRPr="002A3A47">
        <w:rPr>
          <w:rFonts w:ascii="標楷體" w:eastAsia="標楷體" w:hAnsi="標楷體" w:cs="標楷體"/>
          <w:color w:val="auto"/>
          <w:sz w:val="28"/>
          <w:szCs w:val="28"/>
          <w:lang w:val="en-US"/>
        </w:rPr>
        <w:t>年資加薪要點進行考評。</w:t>
      </w:r>
    </w:p>
    <w:p w14:paraId="3C4A0C83" w14:textId="77777777" w:rsidR="00FC5430" w:rsidRPr="002A3A47" w:rsidRDefault="00FC5430" w:rsidP="003A4D7E">
      <w:pPr>
        <w:pStyle w:val="ad"/>
        <w:spacing w:line="460" w:lineRule="exact"/>
        <w:ind w:leftChars="406" w:left="1128" w:hangingChars="55" w:hanging="154"/>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w:t>
      </w:r>
      <w:r w:rsidRPr="002A3A47">
        <w:rPr>
          <w:rFonts w:ascii="標楷體" w:eastAsia="標楷體" w:hAnsi="標楷體" w:cs="標楷體" w:hint="eastAsia"/>
          <w:color w:val="auto"/>
          <w:sz w:val="28"/>
          <w:szCs w:val="28"/>
          <w:lang w:val="en-US"/>
        </w:rPr>
        <w:t>二</w:t>
      </w:r>
      <w:r w:rsidRPr="002A3A47">
        <w:rPr>
          <w:rFonts w:ascii="標楷體" w:eastAsia="標楷體" w:hAnsi="標楷體" w:cs="標楷體"/>
          <w:color w:val="auto"/>
          <w:sz w:val="28"/>
          <w:szCs w:val="28"/>
          <w:lang w:val="en-US"/>
        </w:rPr>
        <w:t>)通過標準</w:t>
      </w:r>
      <w:r w:rsidRPr="002A3A47">
        <w:rPr>
          <w:rFonts w:ascii="標楷體" w:eastAsia="標楷體" w:hAnsi="標楷體" w:cs="標楷體" w:hint="eastAsia"/>
          <w:color w:val="auto"/>
          <w:sz w:val="28"/>
          <w:szCs w:val="28"/>
          <w:lang w:val="en-US"/>
        </w:rPr>
        <w:t>：</w:t>
      </w:r>
    </w:p>
    <w:p w14:paraId="76153101" w14:textId="77777777" w:rsidR="003A4D7E" w:rsidRPr="002A3A47" w:rsidRDefault="00FC5430" w:rsidP="003A4D7E">
      <w:pPr>
        <w:pStyle w:val="ad"/>
        <w:numPr>
          <w:ilvl w:val="0"/>
          <w:numId w:val="29"/>
        </w:numPr>
        <w:spacing w:line="460" w:lineRule="exact"/>
        <w:ind w:left="1985" w:hanging="341"/>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學術表現：</w:t>
      </w:r>
      <w:r w:rsidRPr="002A3A47">
        <w:rPr>
          <w:rFonts w:ascii="標楷體" w:eastAsia="標楷體" w:hAnsi="標楷體" w:cs="標楷體" w:hint="eastAsia"/>
          <w:color w:val="auto"/>
          <w:sz w:val="28"/>
          <w:szCs w:val="28"/>
          <w:lang w:val="en-US"/>
        </w:rPr>
        <w:t>評鑑週期三年內總計</w:t>
      </w:r>
      <w:r w:rsidRPr="002A3A47">
        <w:rPr>
          <w:rFonts w:ascii="標楷體" w:eastAsia="標楷體" w:hAnsi="標楷體" w:cs="標楷體"/>
          <w:color w:val="auto"/>
          <w:sz w:val="28"/>
          <w:szCs w:val="28"/>
          <w:lang w:val="en-US"/>
        </w:rPr>
        <w:t>應達各</w:t>
      </w:r>
      <w:r w:rsidRPr="002A3A47">
        <w:rPr>
          <w:rFonts w:ascii="標楷體" w:eastAsia="標楷體" w:hAnsi="標楷體" w:cs="標楷體" w:hint="eastAsia"/>
          <w:color w:val="auto"/>
          <w:sz w:val="28"/>
          <w:szCs w:val="28"/>
          <w:lang w:val="en-US"/>
        </w:rPr>
        <w:t>單位</w:t>
      </w:r>
      <w:r w:rsidRPr="002A3A47">
        <w:rPr>
          <w:rFonts w:ascii="標楷體" w:eastAsia="標楷體" w:hAnsi="標楷體" w:cs="標楷體"/>
          <w:color w:val="auto"/>
          <w:sz w:val="28"/>
          <w:szCs w:val="28"/>
          <w:lang w:val="en-US"/>
        </w:rPr>
        <w:t>依組織任務與所屬研究人員協商之標準。</w:t>
      </w:r>
    </w:p>
    <w:p w14:paraId="154E9859" w14:textId="77777777" w:rsidR="003A4D7E" w:rsidRPr="002A3A47" w:rsidRDefault="00FC5430" w:rsidP="003A4D7E">
      <w:pPr>
        <w:pStyle w:val="ad"/>
        <w:numPr>
          <w:ilvl w:val="0"/>
          <w:numId w:val="29"/>
        </w:numPr>
        <w:spacing w:line="460" w:lineRule="exact"/>
        <w:ind w:left="1985" w:hanging="341"/>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行政服務：每年均應通過本院研究人員行政服務績效考評</w:t>
      </w:r>
      <w:r w:rsidR="00E652B0" w:rsidRPr="002A3A47">
        <w:rPr>
          <w:rFonts w:ascii="標楷體" w:eastAsia="標楷體" w:hAnsi="標楷體" w:cs="標楷體" w:hint="eastAsia"/>
          <w:color w:val="auto"/>
          <w:sz w:val="28"/>
          <w:szCs w:val="28"/>
          <w:lang w:val="en-US"/>
        </w:rPr>
        <w:t>及</w:t>
      </w:r>
      <w:r w:rsidRPr="002A3A47">
        <w:rPr>
          <w:rFonts w:ascii="標楷體" w:eastAsia="標楷體" w:hAnsi="標楷體" w:cs="標楷體"/>
          <w:color w:val="auto"/>
          <w:sz w:val="28"/>
          <w:szCs w:val="28"/>
          <w:lang w:val="en-US"/>
        </w:rPr>
        <w:t>年資加薪要點之考評。</w:t>
      </w:r>
    </w:p>
    <w:p w14:paraId="5CE747A6" w14:textId="6E3F8141" w:rsidR="00FC5430" w:rsidRPr="002A3A47" w:rsidRDefault="00FC5430" w:rsidP="003A4D7E">
      <w:pPr>
        <w:pStyle w:val="ad"/>
        <w:numPr>
          <w:ilvl w:val="0"/>
          <w:numId w:val="29"/>
        </w:numPr>
        <w:spacing w:line="460" w:lineRule="exact"/>
        <w:ind w:left="1985" w:hanging="341"/>
        <w:rPr>
          <w:rFonts w:ascii="標楷體" w:eastAsia="標楷體" w:hAnsi="標楷體" w:cs="標楷體"/>
          <w:color w:val="auto"/>
          <w:sz w:val="28"/>
          <w:szCs w:val="28"/>
          <w:lang w:val="en-US"/>
        </w:rPr>
      </w:pPr>
      <w:r w:rsidRPr="002A3A47">
        <w:rPr>
          <w:rFonts w:ascii="標楷體" w:eastAsia="標楷體" w:hAnsi="標楷體" w:cs="標楷體"/>
          <w:color w:val="auto"/>
          <w:sz w:val="28"/>
          <w:szCs w:val="28"/>
          <w:lang w:val="en-US"/>
        </w:rPr>
        <w:t>評鑑週期三年內之學術</w:t>
      </w:r>
      <w:r w:rsidRPr="002A3A47">
        <w:rPr>
          <w:rFonts w:ascii="標楷體" w:eastAsia="標楷體" w:hAnsi="標楷體" w:cs="標楷體" w:hint="eastAsia"/>
          <w:color w:val="auto"/>
          <w:sz w:val="28"/>
          <w:szCs w:val="28"/>
          <w:lang w:val="en-US"/>
        </w:rPr>
        <w:t>表現</w:t>
      </w:r>
      <w:r w:rsidRPr="002A3A47">
        <w:rPr>
          <w:rFonts w:ascii="標楷體" w:eastAsia="標楷體" w:hAnsi="標楷體" w:cs="標楷體"/>
          <w:color w:val="auto"/>
          <w:sz w:val="28"/>
          <w:szCs w:val="28"/>
          <w:lang w:val="en-US"/>
        </w:rPr>
        <w:t>或行政服務之個別項目加總不得有任一項比重為零。</w:t>
      </w:r>
    </w:p>
    <w:p w14:paraId="3954C91A" w14:textId="37D9C35F" w:rsidR="00D27EFB" w:rsidRPr="002A3A47" w:rsidRDefault="00D27EFB" w:rsidP="00392467">
      <w:pPr>
        <w:pStyle w:val="ad"/>
        <w:spacing w:line="460" w:lineRule="exact"/>
        <w:ind w:leftChars="354" w:left="851" w:hanging="1"/>
        <w:rPr>
          <w:rFonts w:ascii="標楷體" w:eastAsia="標楷體" w:hAnsi="標楷體" w:cs="標楷體"/>
          <w:color w:val="auto"/>
          <w:sz w:val="28"/>
          <w:szCs w:val="28"/>
          <w:lang w:val="en-US"/>
        </w:rPr>
      </w:pPr>
      <w:r w:rsidRPr="002A3A47">
        <w:rPr>
          <w:rFonts w:ascii="標楷體" w:eastAsia="標楷體" w:hAnsi="標楷體" w:cs="標楷體" w:hint="eastAsia"/>
          <w:color w:val="auto"/>
          <w:sz w:val="28"/>
          <w:szCs w:val="28"/>
          <w:lang w:val="en-US"/>
        </w:rPr>
        <w:t>第一項第二款各單位所訂學術表現及行政服務之評鑑</w:t>
      </w:r>
      <w:r w:rsidR="00511808" w:rsidRPr="002A3A47">
        <w:rPr>
          <w:rFonts w:ascii="標楷體" w:eastAsia="標楷體" w:hAnsi="標楷體" w:cs="標楷體" w:hint="eastAsia"/>
          <w:color w:val="auto"/>
          <w:sz w:val="28"/>
          <w:szCs w:val="28"/>
          <w:lang w:val="en-US"/>
        </w:rPr>
        <w:t>通過</w:t>
      </w:r>
      <w:r w:rsidRPr="002A3A47">
        <w:rPr>
          <w:rFonts w:ascii="標楷體" w:eastAsia="標楷體" w:hAnsi="標楷體" w:cs="標楷體" w:hint="eastAsia"/>
          <w:color w:val="auto"/>
          <w:sz w:val="28"/>
          <w:szCs w:val="28"/>
          <w:lang w:val="en-US"/>
        </w:rPr>
        <w:t>標準，得經院長酌予增減後核定。</w:t>
      </w:r>
    </w:p>
    <w:p w14:paraId="0E0AFAF1" w14:textId="4E6A4EBA" w:rsidR="00FC5430" w:rsidRPr="002A3A47" w:rsidRDefault="00FC5430" w:rsidP="00392467">
      <w:pPr>
        <w:pStyle w:val="Default"/>
        <w:spacing w:line="460" w:lineRule="exact"/>
        <w:ind w:leftChars="354" w:left="851" w:hanging="1"/>
        <w:rPr>
          <w:rFonts w:hAnsi="標楷體" w:cs="Times New Roman"/>
          <w:color w:val="auto"/>
          <w:sz w:val="28"/>
          <w:szCs w:val="28"/>
        </w:rPr>
      </w:pPr>
      <w:r w:rsidRPr="002A3A47">
        <w:rPr>
          <w:rFonts w:hAnsi="標楷體"/>
          <w:color w:val="auto"/>
          <w:sz w:val="28"/>
          <w:szCs w:val="28"/>
        </w:rPr>
        <w:t>研究助理得申請僅接受行政服務項目之評鑑。</w:t>
      </w:r>
    </w:p>
    <w:p w14:paraId="338AE9C0" w14:textId="204EE745" w:rsidR="00D92B9A" w:rsidRPr="002A3A47" w:rsidRDefault="00157CAB" w:rsidP="00483D93">
      <w:pPr>
        <w:pStyle w:val="Default"/>
        <w:spacing w:line="460" w:lineRule="exact"/>
        <w:ind w:left="490" w:hangingChars="175" w:hanging="490"/>
        <w:rPr>
          <w:rFonts w:hAnsi="標楷體" w:cs="Times New Roman"/>
          <w:color w:val="auto"/>
          <w:sz w:val="28"/>
          <w:szCs w:val="28"/>
        </w:rPr>
      </w:pPr>
      <w:r w:rsidRPr="002A3A47">
        <w:rPr>
          <w:rFonts w:hAnsi="標楷體" w:cs="Times New Roman" w:hint="eastAsia"/>
          <w:color w:val="auto"/>
          <w:sz w:val="28"/>
          <w:szCs w:val="28"/>
        </w:rPr>
        <w:t>六</w:t>
      </w:r>
      <w:r w:rsidR="00D92B9A" w:rsidRPr="002A3A47">
        <w:rPr>
          <w:rFonts w:hAnsi="標楷體" w:cs="Times New Roman"/>
          <w:color w:val="auto"/>
          <w:sz w:val="28"/>
          <w:szCs w:val="28"/>
        </w:rPr>
        <w:t>、</w:t>
      </w:r>
      <w:r w:rsidR="00D92B9A" w:rsidRPr="002A3A47">
        <w:rPr>
          <w:rFonts w:hAnsi="標楷體" w:cs="Times New Roman" w:hint="eastAsia"/>
          <w:color w:val="auto"/>
          <w:sz w:val="28"/>
          <w:szCs w:val="28"/>
        </w:rPr>
        <w:t>各單位辦理</w:t>
      </w:r>
      <w:r w:rsidR="00D92B9A" w:rsidRPr="002A3A47">
        <w:rPr>
          <w:rFonts w:hAnsi="標楷體" w:cs="Times New Roman"/>
          <w:color w:val="auto"/>
          <w:sz w:val="28"/>
          <w:szCs w:val="28"/>
        </w:rPr>
        <w:t>研究人員評鑑作業程序如下：</w:t>
      </w:r>
    </w:p>
    <w:p w14:paraId="0A73C4B4" w14:textId="61F0847A" w:rsidR="00157CAB" w:rsidRPr="002A3A47" w:rsidRDefault="00157CAB" w:rsidP="00B46A32">
      <w:pPr>
        <w:pStyle w:val="Default"/>
        <w:spacing w:line="460" w:lineRule="exact"/>
        <w:ind w:leftChars="236" w:left="1132" w:hangingChars="202" w:hanging="566"/>
        <w:jc w:val="both"/>
        <w:rPr>
          <w:rFonts w:hAnsi="標楷體" w:cs="Times New Roman"/>
          <w:color w:val="auto"/>
          <w:sz w:val="28"/>
          <w:szCs w:val="28"/>
        </w:rPr>
      </w:pPr>
      <w:r w:rsidRPr="002A3A47">
        <w:rPr>
          <w:rFonts w:hAnsi="標楷體" w:cs="Times New Roman" w:hint="eastAsia"/>
          <w:color w:val="auto"/>
          <w:sz w:val="28"/>
          <w:szCs w:val="28"/>
        </w:rPr>
        <w:t>(一)</w:t>
      </w:r>
      <w:r w:rsidRPr="002A3A47">
        <w:rPr>
          <w:rFonts w:hAnsi="標楷體" w:cs="Times New Roman"/>
          <w:color w:val="auto"/>
          <w:sz w:val="28"/>
          <w:szCs w:val="28"/>
        </w:rPr>
        <w:t>研究人員應於辦理週期第三年度之次年六月底前填寫研究人員評鑑考核表</w:t>
      </w:r>
      <w:r w:rsidR="005B0BEB" w:rsidRPr="002A3A47">
        <w:rPr>
          <w:rFonts w:hAnsi="標楷體" w:cs="Times New Roman" w:hint="eastAsia"/>
          <w:color w:val="auto"/>
          <w:sz w:val="28"/>
          <w:szCs w:val="28"/>
        </w:rPr>
        <w:t>(附表一、附表二)</w:t>
      </w:r>
      <w:r w:rsidRPr="002A3A47">
        <w:rPr>
          <w:rFonts w:hAnsi="標楷體" w:cs="Times New Roman"/>
          <w:color w:val="auto"/>
          <w:sz w:val="28"/>
          <w:szCs w:val="28"/>
        </w:rPr>
        <w:t>併同佐證資料送交單位彙齊後提中心研評會初評。</w:t>
      </w:r>
    </w:p>
    <w:p w14:paraId="164DDD46" w14:textId="77777777" w:rsidR="00157CAB" w:rsidRPr="002A3A47" w:rsidRDefault="00157CAB" w:rsidP="00B46A32">
      <w:pPr>
        <w:pStyle w:val="Default"/>
        <w:spacing w:line="460" w:lineRule="exact"/>
        <w:ind w:leftChars="236" w:left="1132" w:hangingChars="202" w:hanging="566"/>
        <w:jc w:val="both"/>
        <w:rPr>
          <w:rFonts w:hAnsi="標楷體" w:cs="Times New Roman"/>
          <w:color w:val="auto"/>
          <w:sz w:val="28"/>
          <w:szCs w:val="28"/>
        </w:rPr>
      </w:pPr>
      <w:r w:rsidRPr="002A3A47">
        <w:rPr>
          <w:rFonts w:hAnsi="標楷體" w:cs="Times New Roman" w:hint="eastAsia"/>
          <w:color w:val="auto"/>
          <w:sz w:val="28"/>
          <w:szCs w:val="28"/>
        </w:rPr>
        <w:t>(二)</w:t>
      </w:r>
      <w:r w:rsidRPr="002A3A47">
        <w:rPr>
          <w:rFonts w:hAnsi="標楷體" w:cs="Times New Roman"/>
          <w:color w:val="auto"/>
          <w:sz w:val="28"/>
          <w:szCs w:val="28"/>
        </w:rPr>
        <w:t>單位應於七月底前將中心研評會初評結果，依行政程序簽核後，</w:t>
      </w:r>
      <w:r w:rsidRPr="002A3A47">
        <w:rPr>
          <w:rFonts w:hAnsi="標楷體" w:cs="Times New Roman"/>
          <w:color w:val="auto"/>
          <w:sz w:val="28"/>
          <w:szCs w:val="28"/>
        </w:rPr>
        <w:lastRenderedPageBreak/>
        <w:t>送交人事室。</w:t>
      </w:r>
    </w:p>
    <w:p w14:paraId="21AEB89E" w14:textId="1AA9D44B" w:rsidR="00157CAB" w:rsidRPr="002A3A47" w:rsidRDefault="00157CAB" w:rsidP="00B46A32">
      <w:pPr>
        <w:pStyle w:val="Default"/>
        <w:spacing w:line="460" w:lineRule="exact"/>
        <w:ind w:leftChars="236" w:left="1132" w:hangingChars="202" w:hanging="566"/>
        <w:jc w:val="both"/>
        <w:rPr>
          <w:rFonts w:hAnsi="標楷體" w:cs="Times New Roman"/>
          <w:color w:val="auto"/>
          <w:sz w:val="28"/>
          <w:szCs w:val="28"/>
        </w:rPr>
      </w:pPr>
      <w:r w:rsidRPr="002A3A47">
        <w:rPr>
          <w:rFonts w:hAnsi="標楷體" w:cs="Times New Roman" w:hint="eastAsia"/>
          <w:color w:val="auto"/>
          <w:sz w:val="28"/>
          <w:szCs w:val="28"/>
        </w:rPr>
        <w:t>(三)</w:t>
      </w:r>
      <w:r w:rsidRPr="002A3A47">
        <w:rPr>
          <w:rFonts w:hAnsi="標楷體" w:cs="Times New Roman"/>
          <w:color w:val="auto"/>
          <w:sz w:val="28"/>
          <w:szCs w:val="28"/>
        </w:rPr>
        <w:t>人事室將各單位初評結果提送院研評會於</w:t>
      </w:r>
      <w:r w:rsidRPr="002A3A47">
        <w:rPr>
          <w:rFonts w:hAnsi="標楷體" w:cs="Times New Roman" w:hint="eastAsia"/>
          <w:color w:val="auto"/>
          <w:sz w:val="28"/>
          <w:szCs w:val="28"/>
        </w:rPr>
        <w:t>九</w:t>
      </w:r>
      <w:r w:rsidRPr="002A3A47">
        <w:rPr>
          <w:rFonts w:hAnsi="標楷體" w:cs="Times New Roman"/>
          <w:color w:val="auto"/>
          <w:sz w:val="28"/>
          <w:szCs w:val="28"/>
        </w:rPr>
        <w:t>月底前複評，複評結果應由院長核定之。研究人員評鑑未通過者，本院應將院研評會之具體意見以書面通知當事人。</w:t>
      </w:r>
    </w:p>
    <w:p w14:paraId="408FD3BC" w14:textId="5D5429A5" w:rsidR="00AE7750" w:rsidRPr="002A3A47" w:rsidRDefault="00660FD1" w:rsidP="00832E58">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hint="eastAsia"/>
          <w:color w:val="auto"/>
          <w:sz w:val="28"/>
          <w:szCs w:val="28"/>
        </w:rPr>
        <w:t>七</w:t>
      </w:r>
      <w:r w:rsidR="00AE7750" w:rsidRPr="002A3A47">
        <w:rPr>
          <w:rFonts w:ascii="Times New Roman" w:hAnsi="Times New Roman" w:cs="Times New Roman"/>
          <w:color w:val="auto"/>
          <w:sz w:val="28"/>
          <w:szCs w:val="28"/>
        </w:rPr>
        <w:t>、研究人員符合下列條件之一，經中心研評會及院研評會確認者，終身免接受評鑑：</w:t>
      </w:r>
    </w:p>
    <w:p w14:paraId="68BABA52" w14:textId="77777777" w:rsidR="00AE7750" w:rsidRPr="002A3A47" w:rsidRDefault="00AE7750" w:rsidP="00515A22">
      <w:pPr>
        <w:pStyle w:val="Default"/>
        <w:autoSpaceDE/>
        <w:autoSpaceDN/>
        <w:adjustRightInd/>
        <w:spacing w:line="460" w:lineRule="exact"/>
        <w:ind w:leftChars="150" w:left="1200" w:hangingChars="300" w:hanging="84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（一）獲選為中央研究院院士者。</w:t>
      </w:r>
    </w:p>
    <w:p w14:paraId="5E8AD2A0" w14:textId="77777777" w:rsidR="00AE7750" w:rsidRPr="002A3A47" w:rsidRDefault="00AE7750" w:rsidP="00515A22">
      <w:pPr>
        <w:pStyle w:val="Default"/>
        <w:autoSpaceDE/>
        <w:autoSpaceDN/>
        <w:adjustRightInd/>
        <w:spacing w:line="460" w:lineRule="exact"/>
        <w:ind w:leftChars="150" w:left="1200" w:hangingChars="300" w:hanging="84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（二）曾獲頒國家講座或教育部學術獎者。</w:t>
      </w:r>
    </w:p>
    <w:p w14:paraId="0EBF211D" w14:textId="77777777" w:rsidR="00AE7750" w:rsidRPr="002A3A47" w:rsidRDefault="00AE7750" w:rsidP="00515A22">
      <w:pPr>
        <w:pStyle w:val="Default"/>
        <w:autoSpaceDE/>
        <w:autoSpaceDN/>
        <w:adjustRightInd/>
        <w:spacing w:line="460" w:lineRule="exact"/>
        <w:ind w:leftChars="150" w:left="1200" w:hangingChars="300" w:hanging="84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（三）曾獲國際著名學術獎或在學術上有卓越貢獻者。</w:t>
      </w:r>
    </w:p>
    <w:p w14:paraId="556618F8" w14:textId="0ED6454B" w:rsidR="00AE7750" w:rsidRPr="002A3A47" w:rsidRDefault="00AE7750" w:rsidP="00515A22">
      <w:pPr>
        <w:pStyle w:val="Default"/>
        <w:autoSpaceDE/>
        <w:autoSpaceDN/>
        <w:adjustRightInd/>
        <w:spacing w:line="460" w:lineRule="exact"/>
        <w:ind w:leftChars="150" w:left="1200" w:hangingChars="300" w:hanging="84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（四）曾獲頒國科會傑出研究獎</w:t>
      </w:r>
      <w:r w:rsidR="00DD21F4" w:rsidRPr="002A3A47">
        <w:rPr>
          <w:rFonts w:ascii="Times New Roman" w:hAnsi="Times New Roman" w:cs="Times New Roman" w:hint="eastAsia"/>
          <w:color w:val="auto"/>
          <w:sz w:val="28"/>
          <w:szCs w:val="28"/>
        </w:rPr>
        <w:t>一</w:t>
      </w:r>
      <w:r w:rsidRPr="002A3A47">
        <w:rPr>
          <w:rFonts w:ascii="Times New Roman" w:hAnsi="Times New Roman" w:cs="Times New Roman"/>
          <w:color w:val="auto"/>
          <w:sz w:val="28"/>
          <w:szCs w:val="28"/>
        </w:rPr>
        <w:t>次以上者。</w:t>
      </w:r>
    </w:p>
    <w:p w14:paraId="48D8CE37" w14:textId="77777777" w:rsidR="00AE7750" w:rsidRPr="002A3A47" w:rsidRDefault="00AE7750" w:rsidP="00515A22">
      <w:pPr>
        <w:pStyle w:val="Default"/>
        <w:autoSpaceDE/>
        <w:autoSpaceDN/>
        <w:adjustRightInd/>
        <w:spacing w:line="460" w:lineRule="exact"/>
        <w:ind w:leftChars="150" w:left="1200" w:hangingChars="300" w:hanging="84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（五）曾擔任國內外大學講座教授者。</w:t>
      </w:r>
    </w:p>
    <w:p w14:paraId="406BF1F1" w14:textId="3DDC131B" w:rsidR="00F313E2" w:rsidRPr="002A3A47" w:rsidRDefault="00660FD1" w:rsidP="0065126C">
      <w:pPr>
        <w:pStyle w:val="Default"/>
        <w:spacing w:line="460" w:lineRule="exact"/>
        <w:ind w:left="490" w:hangingChars="175" w:hanging="490"/>
        <w:jc w:val="both"/>
        <w:rPr>
          <w:rFonts w:ascii="Times New Roman" w:hAnsi="Times New Roman" w:cs="Times New Roman"/>
          <w:color w:val="auto"/>
          <w:sz w:val="28"/>
          <w:szCs w:val="28"/>
        </w:rPr>
      </w:pPr>
      <w:r w:rsidRPr="002A3A47">
        <w:rPr>
          <w:rFonts w:ascii="Times New Roman" w:hAnsi="Times New Roman" w:cs="Times New Roman" w:hint="eastAsia"/>
          <w:color w:val="auto"/>
          <w:sz w:val="28"/>
          <w:szCs w:val="28"/>
        </w:rPr>
        <w:t>八</w:t>
      </w:r>
      <w:r w:rsidR="00A8354D" w:rsidRPr="002A3A47">
        <w:rPr>
          <w:rFonts w:ascii="Times New Roman" w:hAnsi="Times New Roman" w:cs="Times New Roman"/>
          <w:color w:val="auto"/>
          <w:sz w:val="28"/>
          <w:szCs w:val="28"/>
        </w:rPr>
        <w:t>、</w:t>
      </w:r>
      <w:r w:rsidR="0065126C" w:rsidRPr="002A3A47">
        <w:rPr>
          <w:rFonts w:hAnsi="標楷體" w:cs="Times New Roman"/>
          <w:color w:val="auto"/>
          <w:sz w:val="28"/>
          <w:szCs w:val="28"/>
        </w:rPr>
        <w:t>研究人員經奉核准留職停薪滿</w:t>
      </w:r>
      <w:r w:rsidR="0065126C" w:rsidRPr="002A3A47">
        <w:rPr>
          <w:rFonts w:hAnsi="標楷體" w:cs="Times New Roman" w:hint="eastAsia"/>
          <w:color w:val="auto"/>
          <w:sz w:val="28"/>
          <w:szCs w:val="28"/>
        </w:rPr>
        <w:t>六個月以上、娩假、流產假或</w:t>
      </w:r>
      <w:r w:rsidR="0065126C" w:rsidRPr="002A3A47">
        <w:rPr>
          <w:rFonts w:hAnsi="標楷體" w:cs="Times New Roman"/>
          <w:color w:val="auto"/>
          <w:sz w:val="28"/>
          <w:szCs w:val="28"/>
        </w:rPr>
        <w:t>延長病假者，得</w:t>
      </w:r>
      <w:r w:rsidR="0065126C" w:rsidRPr="002A3A47">
        <w:rPr>
          <w:rFonts w:hAnsi="標楷體" w:cs="Times New Roman" w:hint="eastAsia"/>
          <w:color w:val="auto"/>
          <w:sz w:val="28"/>
          <w:szCs w:val="28"/>
        </w:rPr>
        <w:t>於接受評鑑前</w:t>
      </w:r>
      <w:r w:rsidR="0065126C" w:rsidRPr="002A3A47">
        <w:rPr>
          <w:rFonts w:hAnsi="標楷體" w:cs="Times New Roman"/>
          <w:color w:val="auto"/>
          <w:sz w:val="28"/>
          <w:szCs w:val="28"/>
        </w:rPr>
        <w:t>申請延後辦理評鑑，每次以</w:t>
      </w:r>
      <w:r w:rsidR="0065126C" w:rsidRPr="002A3A47">
        <w:rPr>
          <w:rFonts w:hAnsi="標楷體" w:cs="Times New Roman" w:hint="eastAsia"/>
          <w:color w:val="auto"/>
          <w:sz w:val="28"/>
          <w:szCs w:val="28"/>
        </w:rPr>
        <w:t>至多</w:t>
      </w:r>
      <w:r w:rsidR="0065126C" w:rsidRPr="002A3A47">
        <w:rPr>
          <w:rFonts w:hAnsi="標楷體" w:cs="Times New Roman"/>
          <w:color w:val="auto"/>
          <w:sz w:val="28"/>
          <w:szCs w:val="28"/>
        </w:rPr>
        <w:t>二年為限。</w:t>
      </w:r>
    </w:p>
    <w:p w14:paraId="34D0A6C4" w14:textId="3915D924" w:rsidR="00841218" w:rsidRPr="002A3A47" w:rsidRDefault="0065126C" w:rsidP="001E27E7">
      <w:pPr>
        <w:pStyle w:val="Default"/>
        <w:spacing w:line="460" w:lineRule="exact"/>
        <w:ind w:leftChars="178" w:left="480" w:hangingChars="19" w:hanging="53"/>
        <w:jc w:val="both"/>
        <w:rPr>
          <w:rFonts w:hAnsi="標楷體" w:cs="Times New Roman"/>
          <w:color w:val="auto"/>
          <w:sz w:val="28"/>
          <w:szCs w:val="28"/>
        </w:rPr>
      </w:pPr>
      <w:r w:rsidRPr="002A3A47">
        <w:rPr>
          <w:rFonts w:hAnsi="標楷體" w:cs="Times New Roman" w:hint="eastAsia"/>
          <w:color w:val="auto"/>
          <w:sz w:val="28"/>
          <w:szCs w:val="28"/>
        </w:rPr>
        <w:t>擔任本院各單位(含任務編組)主管、負責特定業務</w:t>
      </w:r>
      <w:r w:rsidRPr="002A3A47">
        <w:rPr>
          <w:rFonts w:hAnsi="標楷體" w:cs="Times New Roman"/>
          <w:color w:val="auto"/>
          <w:sz w:val="28"/>
          <w:szCs w:val="28"/>
        </w:rPr>
        <w:t>經院長</w:t>
      </w:r>
      <w:r w:rsidRPr="002A3A47">
        <w:rPr>
          <w:rFonts w:hAnsi="標楷體" w:cs="Times New Roman" w:hint="eastAsia"/>
          <w:color w:val="auto"/>
          <w:sz w:val="28"/>
          <w:szCs w:val="28"/>
        </w:rPr>
        <w:t>核定</w:t>
      </w:r>
      <w:r w:rsidRPr="002A3A47">
        <w:rPr>
          <w:rFonts w:hAnsi="標楷體" w:cs="Times New Roman"/>
          <w:color w:val="auto"/>
          <w:sz w:val="28"/>
          <w:szCs w:val="28"/>
        </w:rPr>
        <w:t>人員、留職停薪借調或奉核支援教育部之人員，</w:t>
      </w:r>
      <w:r w:rsidRPr="002A3A47">
        <w:rPr>
          <w:rFonts w:hAnsi="標楷體" w:cs="Times New Roman" w:hint="eastAsia"/>
          <w:color w:val="auto"/>
          <w:sz w:val="28"/>
          <w:szCs w:val="28"/>
        </w:rPr>
        <w:t>兼任職務期間、負責特定業務期間、留職停薪借調或奉核支援教育部期間評鑑順延</w:t>
      </w:r>
      <w:r w:rsidRPr="002A3A47">
        <w:rPr>
          <w:rFonts w:hAnsi="標楷體" w:cs="Times New Roman"/>
          <w:color w:val="auto"/>
          <w:sz w:val="28"/>
          <w:szCs w:val="28"/>
        </w:rPr>
        <w:t>。</w:t>
      </w:r>
    </w:p>
    <w:p w14:paraId="53F510BE" w14:textId="4D3585B5" w:rsidR="004A100A" w:rsidRPr="002A3A47" w:rsidRDefault="004E691E" w:rsidP="0065126C">
      <w:pPr>
        <w:autoSpaceDE w:val="0"/>
        <w:autoSpaceDN w:val="0"/>
        <w:adjustRightInd w:val="0"/>
        <w:spacing w:line="460" w:lineRule="exact"/>
        <w:ind w:leftChars="200" w:left="480"/>
        <w:jc w:val="both"/>
        <w:rPr>
          <w:rFonts w:ascii="標楷體" w:eastAsia="標楷體" w:hAnsi="標楷體" w:cs="Times New Roman"/>
          <w:sz w:val="28"/>
          <w:szCs w:val="28"/>
        </w:rPr>
      </w:pPr>
      <w:r w:rsidRPr="002A3A47">
        <w:rPr>
          <w:rFonts w:ascii="Times New Roman" w:eastAsia="標楷體" w:hAnsi="Times New Roman" w:cs="Times New Roman"/>
          <w:sz w:val="28"/>
          <w:szCs w:val="28"/>
        </w:rPr>
        <w:t>前</w:t>
      </w:r>
      <w:r w:rsidR="00F313E2" w:rsidRPr="002A3A47">
        <w:rPr>
          <w:rFonts w:ascii="標楷體" w:eastAsia="標楷體" w:hAnsi="標楷體" w:cs="Times New Roman"/>
          <w:sz w:val="28"/>
          <w:szCs w:val="28"/>
        </w:rPr>
        <w:t>二</w:t>
      </w:r>
      <w:r w:rsidRPr="002A3A47">
        <w:rPr>
          <w:rFonts w:ascii="Times New Roman" w:eastAsia="標楷體" w:hAnsi="Times New Roman" w:cs="Times New Roman"/>
          <w:sz w:val="28"/>
          <w:szCs w:val="28"/>
        </w:rPr>
        <w:t>項申請延後評鑑</w:t>
      </w:r>
      <w:r w:rsidR="00F313E2" w:rsidRPr="002A3A47">
        <w:rPr>
          <w:rFonts w:ascii="標楷體" w:eastAsia="標楷體" w:hAnsi="標楷體" w:cs="Times New Roman"/>
          <w:sz w:val="28"/>
          <w:szCs w:val="28"/>
        </w:rPr>
        <w:t>及評鑑順延</w:t>
      </w:r>
      <w:r w:rsidRPr="002A3A47">
        <w:rPr>
          <w:rFonts w:ascii="Times New Roman" w:eastAsia="標楷體" w:hAnsi="Times New Roman" w:cs="Times New Roman"/>
          <w:sz w:val="28"/>
          <w:szCs w:val="28"/>
        </w:rPr>
        <w:t>者，評鑑項目採計期間，研究計畫得延長採計至簽准延後</w:t>
      </w:r>
      <w:r w:rsidR="00F313E2" w:rsidRPr="002A3A47">
        <w:rPr>
          <w:rFonts w:ascii="標楷體" w:eastAsia="標楷體" w:hAnsi="標楷體" w:cs="Times New Roman"/>
          <w:sz w:val="28"/>
          <w:szCs w:val="28"/>
        </w:rPr>
        <w:t>或順延</w:t>
      </w:r>
      <w:r w:rsidRPr="002A3A47">
        <w:rPr>
          <w:rFonts w:ascii="Times New Roman" w:eastAsia="標楷體" w:hAnsi="Times New Roman" w:cs="Times New Roman"/>
          <w:sz w:val="28"/>
          <w:szCs w:val="28"/>
        </w:rPr>
        <w:t>評鑑年度，行政服務於評鑑週期內均無不通過之情事</w:t>
      </w:r>
      <w:r w:rsidR="00F313E2" w:rsidRPr="002A3A47">
        <w:rPr>
          <w:rFonts w:ascii="標楷體" w:eastAsia="標楷體" w:hAnsi="標楷體" w:cs="Times New Roman" w:hint="eastAsia"/>
          <w:sz w:val="28"/>
          <w:szCs w:val="28"/>
        </w:rPr>
        <w:t>，</w:t>
      </w:r>
      <w:r w:rsidR="00F313E2" w:rsidRPr="002A3A47">
        <w:rPr>
          <w:rFonts w:ascii="標楷體" w:eastAsia="標楷體" w:hAnsi="標楷體" w:cs="Times New Roman"/>
          <w:sz w:val="28"/>
          <w:szCs w:val="28"/>
        </w:rPr>
        <w:t>評鑑作業程序依本要點第</w:t>
      </w:r>
      <w:r w:rsidR="00E42B37" w:rsidRPr="002A3A47">
        <w:rPr>
          <w:rFonts w:ascii="標楷體" w:eastAsia="標楷體" w:hAnsi="標楷體" w:cs="Times New Roman" w:hint="eastAsia"/>
          <w:sz w:val="28"/>
          <w:szCs w:val="28"/>
        </w:rPr>
        <w:t>六</w:t>
      </w:r>
      <w:r w:rsidR="00F313E2" w:rsidRPr="002A3A47">
        <w:rPr>
          <w:rFonts w:ascii="標楷體" w:eastAsia="標楷體" w:hAnsi="標楷體" w:cs="Times New Roman"/>
          <w:sz w:val="28"/>
          <w:szCs w:val="28"/>
        </w:rPr>
        <w:t>點辦理。</w:t>
      </w:r>
    </w:p>
    <w:p w14:paraId="2BDB05FF" w14:textId="77777777" w:rsidR="00B46A32" w:rsidRPr="002A3A47" w:rsidRDefault="00A8354D" w:rsidP="00B46A32">
      <w:pPr>
        <w:pStyle w:val="Default"/>
        <w:spacing w:line="460" w:lineRule="exact"/>
        <w:ind w:left="526" w:hangingChars="188" w:hanging="526"/>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九、</w:t>
      </w:r>
      <w:r w:rsidR="004A575B" w:rsidRPr="002A3A47">
        <w:rPr>
          <w:rFonts w:ascii="Times New Roman" w:hAnsi="Times New Roman" w:cs="Times New Roman"/>
          <w:color w:val="auto"/>
          <w:sz w:val="28"/>
          <w:szCs w:val="28"/>
        </w:rPr>
        <w:t>研究人員評鑑未通過者，</w:t>
      </w:r>
      <w:r w:rsidR="004A575B" w:rsidRPr="002A3A47">
        <w:rPr>
          <w:rFonts w:ascii="Times New Roman" w:hAnsi="Times New Roman" w:cs="Times New Roman" w:hint="eastAsia"/>
          <w:color w:val="auto"/>
          <w:sz w:val="28"/>
          <w:szCs w:val="28"/>
        </w:rPr>
        <w:t>除主持研究計畫外，</w:t>
      </w:r>
      <w:r w:rsidR="004A575B" w:rsidRPr="002A3A47">
        <w:rPr>
          <w:rFonts w:ascii="Times New Roman" w:hAnsi="Times New Roman" w:cs="Times New Roman"/>
          <w:color w:val="auto"/>
          <w:sz w:val="28"/>
          <w:szCs w:val="28"/>
        </w:rPr>
        <w:t>不得</w:t>
      </w:r>
      <w:r w:rsidR="004A575B" w:rsidRPr="002A3A47">
        <w:rPr>
          <w:rFonts w:ascii="Times New Roman" w:hAnsi="Times New Roman" w:cs="Times New Roman" w:hint="eastAsia"/>
          <w:color w:val="auto"/>
          <w:sz w:val="28"/>
          <w:szCs w:val="28"/>
        </w:rPr>
        <w:t>申請</w:t>
      </w:r>
      <w:r w:rsidR="004A575B" w:rsidRPr="002A3A47">
        <w:rPr>
          <w:rFonts w:ascii="Times New Roman" w:hAnsi="Times New Roman" w:cs="Times New Roman"/>
          <w:color w:val="auto"/>
          <w:sz w:val="28"/>
          <w:szCs w:val="28"/>
        </w:rPr>
        <w:t>在外兼職、兼課。</w:t>
      </w:r>
    </w:p>
    <w:p w14:paraId="73836339" w14:textId="5F8C7E6D" w:rsidR="00660FD1" w:rsidRPr="002A3A47" w:rsidRDefault="00660FD1" w:rsidP="00B46A32">
      <w:pPr>
        <w:pStyle w:val="Default"/>
        <w:spacing w:line="460" w:lineRule="exact"/>
        <w:ind w:leftChars="219" w:left="526" w:firstLineChars="14" w:firstLine="39"/>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前項評鑑未通過者，應於收到書面通知一個月內提出改善計畫，</w:t>
      </w:r>
      <w:r w:rsidR="00632BF4" w:rsidRPr="002A3A47">
        <w:rPr>
          <w:rFonts w:ascii="Times New Roman" w:hAnsi="Times New Roman" w:cs="Times New Roman" w:hint="eastAsia"/>
          <w:color w:val="auto"/>
          <w:sz w:val="28"/>
          <w:szCs w:val="28"/>
        </w:rPr>
        <w:t>由各單位</w:t>
      </w:r>
      <w:r w:rsidRPr="002A3A47">
        <w:rPr>
          <w:rFonts w:ascii="Times New Roman" w:hAnsi="Times New Roman" w:cs="Times New Roman" w:hint="eastAsia"/>
          <w:color w:val="auto"/>
          <w:sz w:val="28"/>
          <w:szCs w:val="28"/>
        </w:rPr>
        <w:t>提</w:t>
      </w:r>
      <w:r w:rsidR="00632BF4" w:rsidRPr="002A3A47">
        <w:rPr>
          <w:rFonts w:ascii="Times New Roman" w:hAnsi="Times New Roman" w:cs="Times New Roman" w:hint="eastAsia"/>
          <w:color w:val="auto"/>
          <w:sz w:val="28"/>
          <w:szCs w:val="28"/>
        </w:rPr>
        <w:t>本院</w:t>
      </w:r>
      <w:r w:rsidRPr="002A3A47">
        <w:rPr>
          <w:rFonts w:ascii="Times New Roman" w:hAnsi="Times New Roman" w:cs="Times New Roman" w:hint="eastAsia"/>
          <w:color w:val="auto"/>
          <w:sz w:val="28"/>
          <w:szCs w:val="28"/>
        </w:rPr>
        <w:t>院長召集之輔導小組審議並自核定日起</w:t>
      </w:r>
      <w:r w:rsidRPr="002A3A47">
        <w:rPr>
          <w:rFonts w:ascii="Times New Roman" w:hAnsi="Times New Roman" w:cs="Times New Roman"/>
          <w:color w:val="auto"/>
          <w:sz w:val="28"/>
          <w:szCs w:val="28"/>
        </w:rPr>
        <w:t>一年內申請再評。若屆期未提出改善計畫或未申請再評者，視同再評未通過。</w:t>
      </w:r>
    </w:p>
    <w:p w14:paraId="2F0EED67" w14:textId="0179BC6A" w:rsidR="00496FEA" w:rsidRPr="002A3A47" w:rsidRDefault="000C54A5" w:rsidP="00832E58">
      <w:pPr>
        <w:pStyle w:val="Default"/>
        <w:spacing w:line="460" w:lineRule="exact"/>
        <w:ind w:leftChars="200" w:left="48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前項第一次再評</w:t>
      </w:r>
      <w:r w:rsidR="00143C12" w:rsidRPr="002A3A47">
        <w:rPr>
          <w:rFonts w:hAnsi="標楷體" w:cstheme="minorBidi" w:hint="eastAsia"/>
          <w:color w:val="auto"/>
          <w:kern w:val="2"/>
          <w:sz w:val="28"/>
          <w:szCs w:val="28"/>
        </w:rPr>
        <w:t>通過者自</w:t>
      </w:r>
      <w:r w:rsidR="00143C12" w:rsidRPr="002A3A47">
        <w:rPr>
          <w:rFonts w:hAnsi="標楷體" w:cstheme="minorBidi"/>
          <w:color w:val="auto"/>
          <w:kern w:val="2"/>
          <w:sz w:val="28"/>
          <w:szCs w:val="28"/>
        </w:rPr>
        <w:t>次一年度起重新起算</w:t>
      </w:r>
      <w:r w:rsidR="00B657E8" w:rsidRPr="002A3A47">
        <w:rPr>
          <w:rFonts w:ascii="Times New Roman" w:hAnsi="Times New Roman" w:cs="Times New Roman"/>
          <w:color w:val="auto"/>
          <w:sz w:val="28"/>
          <w:szCs w:val="28"/>
        </w:rPr>
        <w:t>，</w:t>
      </w:r>
      <w:r w:rsidRPr="002A3A47">
        <w:rPr>
          <w:rFonts w:ascii="Times New Roman" w:hAnsi="Times New Roman" w:cs="Times New Roman"/>
          <w:color w:val="auto"/>
          <w:sz w:val="28"/>
          <w:szCs w:val="28"/>
        </w:rPr>
        <w:t>未通過者，應於收到書面通知一個月內提出改善計畫，經簽奉核定，並於核定日起一年內申請第二次再評。若屆期未提出改善計畫或未申請第二次再評者，視同第二次再評未通過。</w:t>
      </w:r>
    </w:p>
    <w:p w14:paraId="6AB64F13" w14:textId="77777777" w:rsidR="000C54A5" w:rsidRPr="002A3A47" w:rsidRDefault="000C54A5" w:rsidP="00832E58">
      <w:pPr>
        <w:pStyle w:val="Default"/>
        <w:spacing w:line="460" w:lineRule="exact"/>
        <w:ind w:leftChars="200" w:left="48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t>第二次再評仍未通過者，經中心研評會及院研評會審議確認後，予以解聘或不續聘。</w:t>
      </w:r>
    </w:p>
    <w:p w14:paraId="6F0470C1" w14:textId="77777777" w:rsidR="000C54A5" w:rsidRPr="002A3A47" w:rsidRDefault="000C54A5" w:rsidP="00832E58">
      <w:pPr>
        <w:pStyle w:val="Default"/>
        <w:spacing w:line="460" w:lineRule="exact"/>
        <w:ind w:leftChars="200" w:left="480"/>
        <w:jc w:val="both"/>
        <w:rPr>
          <w:rFonts w:ascii="Times New Roman" w:hAnsi="Times New Roman" w:cs="Times New Roman"/>
          <w:color w:val="auto"/>
          <w:sz w:val="28"/>
          <w:szCs w:val="28"/>
        </w:rPr>
      </w:pPr>
      <w:r w:rsidRPr="002A3A47">
        <w:rPr>
          <w:rFonts w:ascii="Times New Roman" w:hAnsi="Times New Roman" w:cs="Times New Roman"/>
          <w:color w:val="auto"/>
          <w:sz w:val="28"/>
          <w:szCs w:val="28"/>
        </w:rPr>
        <w:lastRenderedPageBreak/>
        <w:t>評鑑未通過者，再評資料之採計期間，為申請再評日起往前推算三年。再評未通過者，其第二次再評資料之採計期間，為申請第二次再評日起往前推算三年。</w:t>
      </w:r>
    </w:p>
    <w:p w14:paraId="17F3E0D5" w14:textId="6EC5BD2D" w:rsidR="00EC0DD9" w:rsidRPr="002A3A47" w:rsidRDefault="00A8354D" w:rsidP="00697F77">
      <w:pPr>
        <w:pStyle w:val="Default"/>
        <w:spacing w:line="460" w:lineRule="exact"/>
        <w:ind w:left="490" w:hangingChars="175" w:hanging="490"/>
        <w:jc w:val="both"/>
        <w:rPr>
          <w:rFonts w:hAnsi="標楷體"/>
          <w:color w:val="auto"/>
        </w:rPr>
      </w:pPr>
      <w:r w:rsidRPr="002A3A47">
        <w:rPr>
          <w:rFonts w:ascii="Times New Roman" w:hAnsi="Times New Roman" w:cs="Times New Roman"/>
          <w:color w:val="auto"/>
          <w:sz w:val="28"/>
          <w:szCs w:val="28"/>
        </w:rPr>
        <w:t>十、研究人員對評鑑結果如有不服者，準用公務人員保障法相關規定辦理。</w:t>
      </w:r>
    </w:p>
    <w:p w14:paraId="4E97A20A" w14:textId="77777777" w:rsidR="00A8354D" w:rsidRPr="002A3A47" w:rsidRDefault="00A8354D" w:rsidP="00515A22">
      <w:pPr>
        <w:pStyle w:val="Default"/>
        <w:spacing w:line="460" w:lineRule="exact"/>
        <w:ind w:left="490" w:hangingChars="175" w:hanging="490"/>
        <w:jc w:val="both"/>
        <w:rPr>
          <w:rFonts w:ascii="Times New Roman" w:hAnsi="Times New Roman" w:cs="Times New Roman"/>
          <w:color w:val="auto"/>
          <w:sz w:val="28"/>
          <w:szCs w:val="28"/>
        </w:rPr>
      </w:pPr>
    </w:p>
    <w:sectPr w:rsidR="00A8354D" w:rsidRPr="002A3A47" w:rsidSect="00A622CD">
      <w:pgSz w:w="11906" w:h="16838"/>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1956" w14:textId="77777777" w:rsidR="000E1595" w:rsidRDefault="000E1595" w:rsidP="00A9622A">
      <w:r>
        <w:separator/>
      </w:r>
    </w:p>
  </w:endnote>
  <w:endnote w:type="continuationSeparator" w:id="0">
    <w:p w14:paraId="1DE75504" w14:textId="77777777" w:rsidR="000E1595" w:rsidRDefault="000E1595" w:rsidP="00A9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obe 明體 Std L">
    <w:altName w:val="MS Gothic"/>
    <w:panose1 w:val="00000000000000000000"/>
    <w:charset w:val="88"/>
    <w:family w:val="roman"/>
    <w:notTrueType/>
    <w:pitch w:val="variable"/>
    <w:sig w:usb0="00000203" w:usb1="1A0F1900" w:usb2="00000016" w:usb3="00000000" w:csb0="00120005"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2C9A" w14:textId="77777777" w:rsidR="000E1595" w:rsidRDefault="000E1595" w:rsidP="00A9622A">
      <w:r>
        <w:separator/>
      </w:r>
    </w:p>
  </w:footnote>
  <w:footnote w:type="continuationSeparator" w:id="0">
    <w:p w14:paraId="4F3C513D" w14:textId="77777777" w:rsidR="000E1595" w:rsidRDefault="000E1595" w:rsidP="00A9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EDF"/>
    <w:multiLevelType w:val="hybridMultilevel"/>
    <w:tmpl w:val="F0047306"/>
    <w:lvl w:ilvl="0" w:tplc="BD4C9BA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6010A14"/>
    <w:multiLevelType w:val="hybridMultilevel"/>
    <w:tmpl w:val="D88A9DCA"/>
    <w:lvl w:ilvl="0" w:tplc="EC0E60B0">
      <w:start w:val="6"/>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6AC330C"/>
    <w:multiLevelType w:val="hybridMultilevel"/>
    <w:tmpl w:val="36A00692"/>
    <w:lvl w:ilvl="0" w:tplc="0BD2EF34">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D53A1F"/>
    <w:multiLevelType w:val="hybridMultilevel"/>
    <w:tmpl w:val="C8527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CE5"/>
    <w:multiLevelType w:val="hybridMultilevel"/>
    <w:tmpl w:val="7A9AEAEC"/>
    <w:lvl w:ilvl="0" w:tplc="1E2AAA7A">
      <w:start w:val="1"/>
      <w:numFmt w:val="decimal"/>
      <w:suff w:val="nothing"/>
      <w:lvlText w:val="%1."/>
      <w:lvlJc w:val="right"/>
      <w:pPr>
        <w:ind w:left="14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85E2A"/>
    <w:multiLevelType w:val="hybridMultilevel"/>
    <w:tmpl w:val="FCFCFA6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6598E"/>
    <w:multiLevelType w:val="hybridMultilevel"/>
    <w:tmpl w:val="E05602AC"/>
    <w:lvl w:ilvl="0" w:tplc="D85CF686">
      <w:start w:val="1"/>
      <w:numFmt w:val="decimal"/>
      <w:lvlText w:val="%1."/>
      <w:lvlJc w:val="left"/>
      <w:pPr>
        <w:ind w:left="1219" w:hanging="480"/>
      </w:pPr>
      <w:rPr>
        <w:rFonts w:hint="eastAsia"/>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7" w15:restartNumberingAfterBreak="0">
    <w:nsid w:val="13D32FFD"/>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8" w15:restartNumberingAfterBreak="0">
    <w:nsid w:val="15423D5B"/>
    <w:multiLevelType w:val="hybridMultilevel"/>
    <w:tmpl w:val="3C36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C3A3B"/>
    <w:multiLevelType w:val="hybridMultilevel"/>
    <w:tmpl w:val="0E6202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549ED"/>
    <w:multiLevelType w:val="hybridMultilevel"/>
    <w:tmpl w:val="B1BAC1FA"/>
    <w:lvl w:ilvl="0" w:tplc="D0E45FB2">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1" w15:restartNumberingAfterBreak="0">
    <w:nsid w:val="23257039"/>
    <w:multiLevelType w:val="hybridMultilevel"/>
    <w:tmpl w:val="3A1CA350"/>
    <w:lvl w:ilvl="0" w:tplc="AD54DB3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20A64"/>
    <w:multiLevelType w:val="hybridMultilevel"/>
    <w:tmpl w:val="E414807E"/>
    <w:lvl w:ilvl="0" w:tplc="F0929AE6">
      <w:start w:val="6"/>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5EF71F6"/>
    <w:multiLevelType w:val="hybridMultilevel"/>
    <w:tmpl w:val="61DA4CEA"/>
    <w:lvl w:ilvl="0" w:tplc="D85CF68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4" w15:restartNumberingAfterBreak="0">
    <w:nsid w:val="2E58332C"/>
    <w:multiLevelType w:val="hybridMultilevel"/>
    <w:tmpl w:val="9FD4FD5E"/>
    <w:lvl w:ilvl="0" w:tplc="9D8CABCE">
      <w:start w:val="1"/>
      <w:numFmt w:val="decimal"/>
      <w:suff w:val="nothing"/>
      <w:lvlText w:val="%1."/>
      <w:lvlJc w:val="right"/>
      <w:pPr>
        <w:ind w:left="1620" w:hanging="480"/>
      </w:pPr>
      <w:rPr>
        <w:rFonts w:hint="eastAsia"/>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2F447667"/>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6B2948"/>
    <w:multiLevelType w:val="hybridMultilevel"/>
    <w:tmpl w:val="EC6EC4F6"/>
    <w:lvl w:ilvl="0" w:tplc="E3560AD2">
      <w:start w:val="1"/>
      <w:numFmt w:val="decimal"/>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7" w15:restartNumberingAfterBreak="0">
    <w:nsid w:val="35F11D55"/>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52569"/>
    <w:multiLevelType w:val="hybridMultilevel"/>
    <w:tmpl w:val="06F2C6BC"/>
    <w:lvl w:ilvl="0" w:tplc="1994A226">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9" w15:restartNumberingAfterBreak="0">
    <w:nsid w:val="40D26999"/>
    <w:multiLevelType w:val="hybridMultilevel"/>
    <w:tmpl w:val="EAB6F066"/>
    <w:lvl w:ilvl="0" w:tplc="379EEFBE">
      <w:start w:val="1"/>
      <w:numFmt w:val="decimal"/>
      <w:lvlText w:val="%1."/>
      <w:lvlJc w:val="left"/>
      <w:pPr>
        <w:ind w:left="1643" w:hanging="360"/>
      </w:pPr>
      <w:rPr>
        <w:rFonts w:hint="default"/>
      </w:rPr>
    </w:lvl>
    <w:lvl w:ilvl="1" w:tplc="04090019" w:tentative="1">
      <w:start w:val="1"/>
      <w:numFmt w:val="ideographTraditional"/>
      <w:lvlText w:val="%2、"/>
      <w:lvlJc w:val="left"/>
      <w:pPr>
        <w:ind w:left="2243" w:hanging="480"/>
      </w:pPr>
    </w:lvl>
    <w:lvl w:ilvl="2" w:tplc="0409001B" w:tentative="1">
      <w:start w:val="1"/>
      <w:numFmt w:val="lowerRoman"/>
      <w:lvlText w:val="%3."/>
      <w:lvlJc w:val="right"/>
      <w:pPr>
        <w:ind w:left="2723" w:hanging="480"/>
      </w:pPr>
    </w:lvl>
    <w:lvl w:ilvl="3" w:tplc="0409000F" w:tentative="1">
      <w:start w:val="1"/>
      <w:numFmt w:val="decimal"/>
      <w:lvlText w:val="%4."/>
      <w:lvlJc w:val="left"/>
      <w:pPr>
        <w:ind w:left="3203" w:hanging="480"/>
      </w:pPr>
    </w:lvl>
    <w:lvl w:ilvl="4" w:tplc="04090019" w:tentative="1">
      <w:start w:val="1"/>
      <w:numFmt w:val="ideographTraditional"/>
      <w:lvlText w:val="%5、"/>
      <w:lvlJc w:val="left"/>
      <w:pPr>
        <w:ind w:left="3683" w:hanging="480"/>
      </w:pPr>
    </w:lvl>
    <w:lvl w:ilvl="5" w:tplc="0409001B" w:tentative="1">
      <w:start w:val="1"/>
      <w:numFmt w:val="lowerRoman"/>
      <w:lvlText w:val="%6."/>
      <w:lvlJc w:val="right"/>
      <w:pPr>
        <w:ind w:left="4163" w:hanging="480"/>
      </w:pPr>
    </w:lvl>
    <w:lvl w:ilvl="6" w:tplc="0409000F" w:tentative="1">
      <w:start w:val="1"/>
      <w:numFmt w:val="decimal"/>
      <w:lvlText w:val="%7."/>
      <w:lvlJc w:val="left"/>
      <w:pPr>
        <w:ind w:left="4643" w:hanging="480"/>
      </w:pPr>
    </w:lvl>
    <w:lvl w:ilvl="7" w:tplc="04090019" w:tentative="1">
      <w:start w:val="1"/>
      <w:numFmt w:val="ideographTraditional"/>
      <w:lvlText w:val="%8、"/>
      <w:lvlJc w:val="left"/>
      <w:pPr>
        <w:ind w:left="5123" w:hanging="480"/>
      </w:pPr>
    </w:lvl>
    <w:lvl w:ilvl="8" w:tplc="0409001B" w:tentative="1">
      <w:start w:val="1"/>
      <w:numFmt w:val="lowerRoman"/>
      <w:lvlText w:val="%9."/>
      <w:lvlJc w:val="right"/>
      <w:pPr>
        <w:ind w:left="5603" w:hanging="480"/>
      </w:pPr>
    </w:lvl>
  </w:abstractNum>
  <w:abstractNum w:abstractNumId="20" w15:restartNumberingAfterBreak="0">
    <w:nsid w:val="44842CC2"/>
    <w:multiLevelType w:val="hybridMultilevel"/>
    <w:tmpl w:val="78388F2E"/>
    <w:lvl w:ilvl="0" w:tplc="D85CF6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48DE37F7"/>
    <w:multiLevelType w:val="hybridMultilevel"/>
    <w:tmpl w:val="58CC094C"/>
    <w:lvl w:ilvl="0" w:tplc="4D007582">
      <w:start w:val="1"/>
      <w:numFmt w:val="decimal"/>
      <w:lvlText w:val="%1."/>
      <w:lvlJc w:val="left"/>
      <w:pPr>
        <w:ind w:left="1628" w:hanging="36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566A73CC"/>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3" w15:restartNumberingAfterBreak="0">
    <w:nsid w:val="5B354A09"/>
    <w:multiLevelType w:val="hybridMultilevel"/>
    <w:tmpl w:val="943C5234"/>
    <w:lvl w:ilvl="0" w:tplc="6B8C311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5E4D792F"/>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5" w15:restartNumberingAfterBreak="0">
    <w:nsid w:val="5E5520C7"/>
    <w:multiLevelType w:val="hybridMultilevel"/>
    <w:tmpl w:val="77461CF0"/>
    <w:lvl w:ilvl="0" w:tplc="4D74B20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6" w15:restartNumberingAfterBreak="0">
    <w:nsid w:val="5EEA7A88"/>
    <w:multiLevelType w:val="hybridMultilevel"/>
    <w:tmpl w:val="1D2EF27C"/>
    <w:lvl w:ilvl="0" w:tplc="FB14C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934CA0"/>
    <w:multiLevelType w:val="hybridMultilevel"/>
    <w:tmpl w:val="FAFAEC22"/>
    <w:lvl w:ilvl="0" w:tplc="98CAEAEC">
      <w:start w:val="1"/>
      <w:numFmt w:val="decimal"/>
      <w:lvlText w:val="%1."/>
      <w:lvlJc w:val="left"/>
      <w:pPr>
        <w:ind w:left="502" w:hanging="360"/>
      </w:pPr>
      <w:rPr>
        <w:rFonts w:ascii="標楷體" w:eastAsia="標楷體" w:hAnsi="標楷體" w:hint="default"/>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F654C"/>
    <w:multiLevelType w:val="hybridMultilevel"/>
    <w:tmpl w:val="984E5A44"/>
    <w:lvl w:ilvl="0" w:tplc="00BEF83C">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AF20F5A"/>
    <w:multiLevelType w:val="hybridMultilevel"/>
    <w:tmpl w:val="A0BE2278"/>
    <w:lvl w:ilvl="0" w:tplc="9D8CABCE">
      <w:start w:val="1"/>
      <w:numFmt w:val="decimal"/>
      <w:suff w:val="nothing"/>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D05572"/>
    <w:multiLevelType w:val="hybridMultilevel"/>
    <w:tmpl w:val="CC56A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0E1E46"/>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79F469B7"/>
    <w:multiLevelType w:val="hybridMultilevel"/>
    <w:tmpl w:val="DCE84A34"/>
    <w:lvl w:ilvl="0" w:tplc="4006A810">
      <w:start w:val="1"/>
      <w:numFmt w:val="taiwaneseCountingThousand"/>
      <w:lvlText w:val="（%1）"/>
      <w:lvlJc w:val="left"/>
      <w:pPr>
        <w:ind w:left="1846" w:hanging="85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7BAC58B0"/>
    <w:multiLevelType w:val="hybridMultilevel"/>
    <w:tmpl w:val="EF6CC340"/>
    <w:lvl w:ilvl="0" w:tplc="BC44258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3"/>
  </w:num>
  <w:num w:numId="2">
    <w:abstractNumId w:val="31"/>
  </w:num>
  <w:num w:numId="3">
    <w:abstractNumId w:val="28"/>
  </w:num>
  <w:num w:numId="4">
    <w:abstractNumId w:val="24"/>
  </w:num>
  <w:num w:numId="5">
    <w:abstractNumId w:val="32"/>
  </w:num>
  <w:num w:numId="6">
    <w:abstractNumId w:val="4"/>
  </w:num>
  <w:num w:numId="7">
    <w:abstractNumId w:val="19"/>
  </w:num>
  <w:num w:numId="8">
    <w:abstractNumId w:val="7"/>
  </w:num>
  <w:num w:numId="9">
    <w:abstractNumId w:val="22"/>
  </w:num>
  <w:num w:numId="10">
    <w:abstractNumId w:val="29"/>
  </w:num>
  <w:num w:numId="11">
    <w:abstractNumId w:val="21"/>
  </w:num>
  <w:num w:numId="12">
    <w:abstractNumId w:val="14"/>
  </w:num>
  <w:num w:numId="13">
    <w:abstractNumId w:val="25"/>
  </w:num>
  <w:num w:numId="14">
    <w:abstractNumId w:val="27"/>
  </w:num>
  <w:num w:numId="15">
    <w:abstractNumId w:val="26"/>
  </w:num>
  <w:num w:numId="16">
    <w:abstractNumId w:val="8"/>
  </w:num>
  <w:num w:numId="17">
    <w:abstractNumId w:val="9"/>
  </w:num>
  <w:num w:numId="18">
    <w:abstractNumId w:val="5"/>
  </w:num>
  <w:num w:numId="19">
    <w:abstractNumId w:val="30"/>
  </w:num>
  <w:num w:numId="20">
    <w:abstractNumId w:val="11"/>
  </w:num>
  <w:num w:numId="21">
    <w:abstractNumId w:val="15"/>
  </w:num>
  <w:num w:numId="22">
    <w:abstractNumId w:val="0"/>
  </w:num>
  <w:num w:numId="23">
    <w:abstractNumId w:val="17"/>
  </w:num>
  <w:num w:numId="24">
    <w:abstractNumId w:val="20"/>
  </w:num>
  <w:num w:numId="25">
    <w:abstractNumId w:val="2"/>
  </w:num>
  <w:num w:numId="26">
    <w:abstractNumId w:val="23"/>
  </w:num>
  <w:num w:numId="27">
    <w:abstractNumId w:val="10"/>
  </w:num>
  <w:num w:numId="28">
    <w:abstractNumId w:val="6"/>
  </w:num>
  <w:num w:numId="29">
    <w:abstractNumId w:val="13"/>
  </w:num>
  <w:num w:numId="30">
    <w:abstractNumId w:val="18"/>
  </w:num>
  <w:num w:numId="31">
    <w:abstractNumId w:val="16"/>
  </w:num>
  <w:num w:numId="32">
    <w:abstractNumId w:val="3"/>
  </w:num>
  <w:num w:numId="33">
    <w:abstractNumId w:val="1"/>
  </w:num>
  <w:num w:numId="34">
    <w:abstractNumId w:val="1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D"/>
    <w:rsid w:val="00000E6F"/>
    <w:rsid w:val="00001A5D"/>
    <w:rsid w:val="000023DF"/>
    <w:rsid w:val="0000372A"/>
    <w:rsid w:val="00005139"/>
    <w:rsid w:val="00013FA7"/>
    <w:rsid w:val="000158C7"/>
    <w:rsid w:val="00017325"/>
    <w:rsid w:val="00017A73"/>
    <w:rsid w:val="00023470"/>
    <w:rsid w:val="0002412C"/>
    <w:rsid w:val="000257B0"/>
    <w:rsid w:val="00026201"/>
    <w:rsid w:val="00026BFF"/>
    <w:rsid w:val="00034E1F"/>
    <w:rsid w:val="00036D4C"/>
    <w:rsid w:val="00041A15"/>
    <w:rsid w:val="00050294"/>
    <w:rsid w:val="000504EA"/>
    <w:rsid w:val="00051CB4"/>
    <w:rsid w:val="00055AB4"/>
    <w:rsid w:val="00080048"/>
    <w:rsid w:val="0008050A"/>
    <w:rsid w:val="0008759E"/>
    <w:rsid w:val="00093F50"/>
    <w:rsid w:val="00097896"/>
    <w:rsid w:val="000A0403"/>
    <w:rsid w:val="000A3C66"/>
    <w:rsid w:val="000A54B7"/>
    <w:rsid w:val="000B60D2"/>
    <w:rsid w:val="000B79C0"/>
    <w:rsid w:val="000C15BC"/>
    <w:rsid w:val="000C521A"/>
    <w:rsid w:val="000C54A5"/>
    <w:rsid w:val="000C6770"/>
    <w:rsid w:val="000E1595"/>
    <w:rsid w:val="000E1B64"/>
    <w:rsid w:val="000E2777"/>
    <w:rsid w:val="000F4629"/>
    <w:rsid w:val="000F5A07"/>
    <w:rsid w:val="00110140"/>
    <w:rsid w:val="001101E1"/>
    <w:rsid w:val="001155FC"/>
    <w:rsid w:val="0011697A"/>
    <w:rsid w:val="00120A2D"/>
    <w:rsid w:val="00122A56"/>
    <w:rsid w:val="00122E11"/>
    <w:rsid w:val="00123383"/>
    <w:rsid w:val="0013205C"/>
    <w:rsid w:val="0014191F"/>
    <w:rsid w:val="00143C12"/>
    <w:rsid w:val="00156FAC"/>
    <w:rsid w:val="00157CAB"/>
    <w:rsid w:val="00157ED4"/>
    <w:rsid w:val="001634B4"/>
    <w:rsid w:val="00163586"/>
    <w:rsid w:val="0016387B"/>
    <w:rsid w:val="00164015"/>
    <w:rsid w:val="00165DE5"/>
    <w:rsid w:val="0018251C"/>
    <w:rsid w:val="00182A11"/>
    <w:rsid w:val="00183147"/>
    <w:rsid w:val="00183226"/>
    <w:rsid w:val="0018410B"/>
    <w:rsid w:val="00185611"/>
    <w:rsid w:val="00187B5F"/>
    <w:rsid w:val="00195182"/>
    <w:rsid w:val="0019519C"/>
    <w:rsid w:val="001A5C9B"/>
    <w:rsid w:val="001B0CB8"/>
    <w:rsid w:val="001B2B31"/>
    <w:rsid w:val="001B5D92"/>
    <w:rsid w:val="001B6078"/>
    <w:rsid w:val="001B7518"/>
    <w:rsid w:val="001B7B4D"/>
    <w:rsid w:val="001C14FE"/>
    <w:rsid w:val="001C1DEE"/>
    <w:rsid w:val="001C6BF9"/>
    <w:rsid w:val="001D21B6"/>
    <w:rsid w:val="001D6B2E"/>
    <w:rsid w:val="001E1D51"/>
    <w:rsid w:val="001E27E7"/>
    <w:rsid w:val="001E481B"/>
    <w:rsid w:val="001E5ADC"/>
    <w:rsid w:val="001F2050"/>
    <w:rsid w:val="001F4AFC"/>
    <w:rsid w:val="0020063F"/>
    <w:rsid w:val="00204562"/>
    <w:rsid w:val="00204787"/>
    <w:rsid w:val="00207250"/>
    <w:rsid w:val="002079F0"/>
    <w:rsid w:val="00214FD7"/>
    <w:rsid w:val="00216283"/>
    <w:rsid w:val="00216A05"/>
    <w:rsid w:val="002254AF"/>
    <w:rsid w:val="0022658E"/>
    <w:rsid w:val="00231CCE"/>
    <w:rsid w:val="00232EE6"/>
    <w:rsid w:val="002377E8"/>
    <w:rsid w:val="00240BF4"/>
    <w:rsid w:val="00241409"/>
    <w:rsid w:val="0024554E"/>
    <w:rsid w:val="002510FA"/>
    <w:rsid w:val="00253ADC"/>
    <w:rsid w:val="00256A36"/>
    <w:rsid w:val="0026047D"/>
    <w:rsid w:val="002616A4"/>
    <w:rsid w:val="00263BFA"/>
    <w:rsid w:val="00263FF3"/>
    <w:rsid w:val="002656EA"/>
    <w:rsid w:val="00267501"/>
    <w:rsid w:val="002678AB"/>
    <w:rsid w:val="00270174"/>
    <w:rsid w:val="00271274"/>
    <w:rsid w:val="00277FD0"/>
    <w:rsid w:val="00283B76"/>
    <w:rsid w:val="002A052E"/>
    <w:rsid w:val="002A242C"/>
    <w:rsid w:val="002A3574"/>
    <w:rsid w:val="002A3A47"/>
    <w:rsid w:val="002A57CB"/>
    <w:rsid w:val="002A5DFB"/>
    <w:rsid w:val="002A7525"/>
    <w:rsid w:val="002B66F1"/>
    <w:rsid w:val="002C1CD1"/>
    <w:rsid w:val="002C3533"/>
    <w:rsid w:val="002C4D7D"/>
    <w:rsid w:val="002D0014"/>
    <w:rsid w:val="002D1B17"/>
    <w:rsid w:val="002D3C3F"/>
    <w:rsid w:val="002D5CE1"/>
    <w:rsid w:val="002E0BE8"/>
    <w:rsid w:val="002E2007"/>
    <w:rsid w:val="002E2669"/>
    <w:rsid w:val="002E35B6"/>
    <w:rsid w:val="002F1F87"/>
    <w:rsid w:val="002F2AE5"/>
    <w:rsid w:val="002F3ACB"/>
    <w:rsid w:val="002F3E7A"/>
    <w:rsid w:val="002F570B"/>
    <w:rsid w:val="002F5879"/>
    <w:rsid w:val="002F5959"/>
    <w:rsid w:val="00306FE0"/>
    <w:rsid w:val="00310B3F"/>
    <w:rsid w:val="0031408C"/>
    <w:rsid w:val="003255A4"/>
    <w:rsid w:val="00325604"/>
    <w:rsid w:val="00333B7B"/>
    <w:rsid w:val="00336D06"/>
    <w:rsid w:val="00337713"/>
    <w:rsid w:val="00343676"/>
    <w:rsid w:val="003453FE"/>
    <w:rsid w:val="00353C6E"/>
    <w:rsid w:val="00353E19"/>
    <w:rsid w:val="00354ACB"/>
    <w:rsid w:val="00357649"/>
    <w:rsid w:val="00362467"/>
    <w:rsid w:val="0036252C"/>
    <w:rsid w:val="0036469F"/>
    <w:rsid w:val="003663BC"/>
    <w:rsid w:val="003678CB"/>
    <w:rsid w:val="00372358"/>
    <w:rsid w:val="00372A3B"/>
    <w:rsid w:val="00372B05"/>
    <w:rsid w:val="003736C9"/>
    <w:rsid w:val="0037529E"/>
    <w:rsid w:val="00376545"/>
    <w:rsid w:val="00382749"/>
    <w:rsid w:val="00383052"/>
    <w:rsid w:val="003832CE"/>
    <w:rsid w:val="00385D90"/>
    <w:rsid w:val="00385DD5"/>
    <w:rsid w:val="00392467"/>
    <w:rsid w:val="00393033"/>
    <w:rsid w:val="0039666F"/>
    <w:rsid w:val="00396869"/>
    <w:rsid w:val="0039780E"/>
    <w:rsid w:val="003A0C38"/>
    <w:rsid w:val="003A4D42"/>
    <w:rsid w:val="003A4D7E"/>
    <w:rsid w:val="003A5E53"/>
    <w:rsid w:val="003B132E"/>
    <w:rsid w:val="003B1EEA"/>
    <w:rsid w:val="003B5A55"/>
    <w:rsid w:val="003B7B96"/>
    <w:rsid w:val="003C0AE2"/>
    <w:rsid w:val="003C141E"/>
    <w:rsid w:val="003C68F9"/>
    <w:rsid w:val="003C715F"/>
    <w:rsid w:val="003D3241"/>
    <w:rsid w:val="003D441E"/>
    <w:rsid w:val="003D5A68"/>
    <w:rsid w:val="003D5DDB"/>
    <w:rsid w:val="003E1EB1"/>
    <w:rsid w:val="003E3244"/>
    <w:rsid w:val="003E33FA"/>
    <w:rsid w:val="003E4C11"/>
    <w:rsid w:val="003F3118"/>
    <w:rsid w:val="00403FF4"/>
    <w:rsid w:val="00404D9B"/>
    <w:rsid w:val="0041264F"/>
    <w:rsid w:val="004134A6"/>
    <w:rsid w:val="0042255A"/>
    <w:rsid w:val="00425E13"/>
    <w:rsid w:val="00426652"/>
    <w:rsid w:val="00436AE6"/>
    <w:rsid w:val="0044020E"/>
    <w:rsid w:val="0044400C"/>
    <w:rsid w:val="0044504B"/>
    <w:rsid w:val="0044634D"/>
    <w:rsid w:val="004502A8"/>
    <w:rsid w:val="00456063"/>
    <w:rsid w:val="00457AB9"/>
    <w:rsid w:val="004670FB"/>
    <w:rsid w:val="004728D1"/>
    <w:rsid w:val="00473FDE"/>
    <w:rsid w:val="00474EDE"/>
    <w:rsid w:val="004750E5"/>
    <w:rsid w:val="00475F76"/>
    <w:rsid w:val="00483D93"/>
    <w:rsid w:val="004872A6"/>
    <w:rsid w:val="00487CF9"/>
    <w:rsid w:val="00491532"/>
    <w:rsid w:val="00492256"/>
    <w:rsid w:val="00492ABA"/>
    <w:rsid w:val="004931AD"/>
    <w:rsid w:val="00496090"/>
    <w:rsid w:val="00496FEA"/>
    <w:rsid w:val="004A100A"/>
    <w:rsid w:val="004A2501"/>
    <w:rsid w:val="004A3EB9"/>
    <w:rsid w:val="004A575B"/>
    <w:rsid w:val="004A7BC7"/>
    <w:rsid w:val="004B1FE3"/>
    <w:rsid w:val="004B2238"/>
    <w:rsid w:val="004B568A"/>
    <w:rsid w:val="004C1A0C"/>
    <w:rsid w:val="004C5FC5"/>
    <w:rsid w:val="004D4A19"/>
    <w:rsid w:val="004D6B33"/>
    <w:rsid w:val="004E029C"/>
    <w:rsid w:val="004E4BD3"/>
    <w:rsid w:val="004E691E"/>
    <w:rsid w:val="004F0C3C"/>
    <w:rsid w:val="004F0E24"/>
    <w:rsid w:val="004F184A"/>
    <w:rsid w:val="004F2042"/>
    <w:rsid w:val="004F31FE"/>
    <w:rsid w:val="004F45D0"/>
    <w:rsid w:val="004F6D1A"/>
    <w:rsid w:val="005062E7"/>
    <w:rsid w:val="00506C27"/>
    <w:rsid w:val="00506F57"/>
    <w:rsid w:val="005101D8"/>
    <w:rsid w:val="00510C3E"/>
    <w:rsid w:val="00510C41"/>
    <w:rsid w:val="00511808"/>
    <w:rsid w:val="00511B4E"/>
    <w:rsid w:val="00511D90"/>
    <w:rsid w:val="0051415E"/>
    <w:rsid w:val="00514FBC"/>
    <w:rsid w:val="00515A22"/>
    <w:rsid w:val="005311FA"/>
    <w:rsid w:val="00531E31"/>
    <w:rsid w:val="00532B55"/>
    <w:rsid w:val="00536685"/>
    <w:rsid w:val="00544A48"/>
    <w:rsid w:val="00545208"/>
    <w:rsid w:val="0056194E"/>
    <w:rsid w:val="005622C8"/>
    <w:rsid w:val="00564840"/>
    <w:rsid w:val="00564E22"/>
    <w:rsid w:val="005664DA"/>
    <w:rsid w:val="00567E46"/>
    <w:rsid w:val="005718C5"/>
    <w:rsid w:val="00571BB0"/>
    <w:rsid w:val="00573EFE"/>
    <w:rsid w:val="00574D2A"/>
    <w:rsid w:val="00582FC6"/>
    <w:rsid w:val="00584020"/>
    <w:rsid w:val="00585B31"/>
    <w:rsid w:val="00590A61"/>
    <w:rsid w:val="00590C00"/>
    <w:rsid w:val="005A25B8"/>
    <w:rsid w:val="005A3661"/>
    <w:rsid w:val="005A5D71"/>
    <w:rsid w:val="005A66FB"/>
    <w:rsid w:val="005A7683"/>
    <w:rsid w:val="005B0BEB"/>
    <w:rsid w:val="005B3E81"/>
    <w:rsid w:val="005B467A"/>
    <w:rsid w:val="005B67CE"/>
    <w:rsid w:val="005C0AA3"/>
    <w:rsid w:val="005C2CF8"/>
    <w:rsid w:val="005D0ACD"/>
    <w:rsid w:val="005D5AFE"/>
    <w:rsid w:val="005F0C9E"/>
    <w:rsid w:val="005F14E5"/>
    <w:rsid w:val="005F176B"/>
    <w:rsid w:val="006046E4"/>
    <w:rsid w:val="00610E7F"/>
    <w:rsid w:val="00612A83"/>
    <w:rsid w:val="00613C95"/>
    <w:rsid w:val="006142A0"/>
    <w:rsid w:val="006211A8"/>
    <w:rsid w:val="0062246F"/>
    <w:rsid w:val="0062346B"/>
    <w:rsid w:val="006261FE"/>
    <w:rsid w:val="00627C27"/>
    <w:rsid w:val="00632BF4"/>
    <w:rsid w:val="00633141"/>
    <w:rsid w:val="006359B7"/>
    <w:rsid w:val="00637FE2"/>
    <w:rsid w:val="006423D0"/>
    <w:rsid w:val="00642DFD"/>
    <w:rsid w:val="00643C95"/>
    <w:rsid w:val="0064692C"/>
    <w:rsid w:val="0065126C"/>
    <w:rsid w:val="0065482E"/>
    <w:rsid w:val="00656608"/>
    <w:rsid w:val="00660260"/>
    <w:rsid w:val="00660FD1"/>
    <w:rsid w:val="00661F0E"/>
    <w:rsid w:val="00665D40"/>
    <w:rsid w:val="006663C9"/>
    <w:rsid w:val="00666FC5"/>
    <w:rsid w:val="0067051F"/>
    <w:rsid w:val="0069171D"/>
    <w:rsid w:val="0069300D"/>
    <w:rsid w:val="00693E62"/>
    <w:rsid w:val="00694567"/>
    <w:rsid w:val="006969CF"/>
    <w:rsid w:val="00697F77"/>
    <w:rsid w:val="006A14BE"/>
    <w:rsid w:val="006A3A05"/>
    <w:rsid w:val="006A3AB3"/>
    <w:rsid w:val="006A43FE"/>
    <w:rsid w:val="006A63E5"/>
    <w:rsid w:val="006A7971"/>
    <w:rsid w:val="006B2235"/>
    <w:rsid w:val="006B5213"/>
    <w:rsid w:val="006B5C4B"/>
    <w:rsid w:val="006B5D6C"/>
    <w:rsid w:val="006C3680"/>
    <w:rsid w:val="006C5B4F"/>
    <w:rsid w:val="006C7BF2"/>
    <w:rsid w:val="006D4E6D"/>
    <w:rsid w:val="006E23DC"/>
    <w:rsid w:val="006E3821"/>
    <w:rsid w:val="006E6841"/>
    <w:rsid w:val="006F1AE2"/>
    <w:rsid w:val="006F3499"/>
    <w:rsid w:val="006F5CC9"/>
    <w:rsid w:val="006F7BCF"/>
    <w:rsid w:val="007002B6"/>
    <w:rsid w:val="00701AC0"/>
    <w:rsid w:val="007121FA"/>
    <w:rsid w:val="00715F84"/>
    <w:rsid w:val="0071734C"/>
    <w:rsid w:val="00720256"/>
    <w:rsid w:val="00721D72"/>
    <w:rsid w:val="007225BC"/>
    <w:rsid w:val="00731A31"/>
    <w:rsid w:val="00740C96"/>
    <w:rsid w:val="007535DB"/>
    <w:rsid w:val="00753CFA"/>
    <w:rsid w:val="007568EA"/>
    <w:rsid w:val="007577CA"/>
    <w:rsid w:val="00757AB6"/>
    <w:rsid w:val="00757EF0"/>
    <w:rsid w:val="00764582"/>
    <w:rsid w:val="007662ED"/>
    <w:rsid w:val="0077417A"/>
    <w:rsid w:val="00777179"/>
    <w:rsid w:val="00780E26"/>
    <w:rsid w:val="00781B7C"/>
    <w:rsid w:val="00785459"/>
    <w:rsid w:val="00791E93"/>
    <w:rsid w:val="00795E82"/>
    <w:rsid w:val="00797FB8"/>
    <w:rsid w:val="007A04F8"/>
    <w:rsid w:val="007A1551"/>
    <w:rsid w:val="007A61C0"/>
    <w:rsid w:val="007A7858"/>
    <w:rsid w:val="007B27D4"/>
    <w:rsid w:val="007B3059"/>
    <w:rsid w:val="007B3CE4"/>
    <w:rsid w:val="007B518A"/>
    <w:rsid w:val="007C1FD5"/>
    <w:rsid w:val="007C312D"/>
    <w:rsid w:val="007C51CB"/>
    <w:rsid w:val="007D08CD"/>
    <w:rsid w:val="007D32A5"/>
    <w:rsid w:val="007D438F"/>
    <w:rsid w:val="007D44C7"/>
    <w:rsid w:val="007D49B6"/>
    <w:rsid w:val="007D67E6"/>
    <w:rsid w:val="007E4383"/>
    <w:rsid w:val="007F09E6"/>
    <w:rsid w:val="007F2134"/>
    <w:rsid w:val="007F222B"/>
    <w:rsid w:val="007F505A"/>
    <w:rsid w:val="007F612B"/>
    <w:rsid w:val="00800757"/>
    <w:rsid w:val="00800E2C"/>
    <w:rsid w:val="00801AE2"/>
    <w:rsid w:val="00804AD1"/>
    <w:rsid w:val="00804AEA"/>
    <w:rsid w:val="00806802"/>
    <w:rsid w:val="00806850"/>
    <w:rsid w:val="008071B5"/>
    <w:rsid w:val="00810A5F"/>
    <w:rsid w:val="00827E2B"/>
    <w:rsid w:val="00831C52"/>
    <w:rsid w:val="00832D3E"/>
    <w:rsid w:val="00832E58"/>
    <w:rsid w:val="00837359"/>
    <w:rsid w:val="00841218"/>
    <w:rsid w:val="00843375"/>
    <w:rsid w:val="00844616"/>
    <w:rsid w:val="00847D4B"/>
    <w:rsid w:val="0085411F"/>
    <w:rsid w:val="00855550"/>
    <w:rsid w:val="008605CE"/>
    <w:rsid w:val="00871551"/>
    <w:rsid w:val="00883DE9"/>
    <w:rsid w:val="008847B9"/>
    <w:rsid w:val="00890438"/>
    <w:rsid w:val="008922A8"/>
    <w:rsid w:val="008959D8"/>
    <w:rsid w:val="00897FEE"/>
    <w:rsid w:val="008A3E4D"/>
    <w:rsid w:val="008B0107"/>
    <w:rsid w:val="008B29F7"/>
    <w:rsid w:val="008B34E8"/>
    <w:rsid w:val="008B3C34"/>
    <w:rsid w:val="008B5C6B"/>
    <w:rsid w:val="008C7CC6"/>
    <w:rsid w:val="008D358A"/>
    <w:rsid w:val="008E0F18"/>
    <w:rsid w:val="008E1BDB"/>
    <w:rsid w:val="008E5A09"/>
    <w:rsid w:val="008E642A"/>
    <w:rsid w:val="008E69F7"/>
    <w:rsid w:val="008F2D36"/>
    <w:rsid w:val="008F30C0"/>
    <w:rsid w:val="008F6D2D"/>
    <w:rsid w:val="008F7A23"/>
    <w:rsid w:val="008F7CA1"/>
    <w:rsid w:val="00900560"/>
    <w:rsid w:val="00901488"/>
    <w:rsid w:val="009059D4"/>
    <w:rsid w:val="009202D4"/>
    <w:rsid w:val="00920E04"/>
    <w:rsid w:val="00922465"/>
    <w:rsid w:val="00923C99"/>
    <w:rsid w:val="0093284D"/>
    <w:rsid w:val="00937801"/>
    <w:rsid w:val="00937DBF"/>
    <w:rsid w:val="009405BE"/>
    <w:rsid w:val="009439E6"/>
    <w:rsid w:val="00945D20"/>
    <w:rsid w:val="00952429"/>
    <w:rsid w:val="009544EF"/>
    <w:rsid w:val="00962060"/>
    <w:rsid w:val="009626BA"/>
    <w:rsid w:val="009634CD"/>
    <w:rsid w:val="009638E4"/>
    <w:rsid w:val="00963B20"/>
    <w:rsid w:val="00965FED"/>
    <w:rsid w:val="009665B0"/>
    <w:rsid w:val="00966DB5"/>
    <w:rsid w:val="00970FD2"/>
    <w:rsid w:val="00975AF4"/>
    <w:rsid w:val="009806F4"/>
    <w:rsid w:val="0099744A"/>
    <w:rsid w:val="00997EE6"/>
    <w:rsid w:val="009A722F"/>
    <w:rsid w:val="009B4CF1"/>
    <w:rsid w:val="009C1C4A"/>
    <w:rsid w:val="009C5DE3"/>
    <w:rsid w:val="009D06D2"/>
    <w:rsid w:val="009D492D"/>
    <w:rsid w:val="009E1E5E"/>
    <w:rsid w:val="009E2699"/>
    <w:rsid w:val="009E5268"/>
    <w:rsid w:val="009F01CD"/>
    <w:rsid w:val="009F0F31"/>
    <w:rsid w:val="00A0395C"/>
    <w:rsid w:val="00A03C6D"/>
    <w:rsid w:val="00A04AF3"/>
    <w:rsid w:val="00A1196B"/>
    <w:rsid w:val="00A11EA0"/>
    <w:rsid w:val="00A2049F"/>
    <w:rsid w:val="00A225C4"/>
    <w:rsid w:val="00A246A0"/>
    <w:rsid w:val="00A3453B"/>
    <w:rsid w:val="00A37104"/>
    <w:rsid w:val="00A41A7C"/>
    <w:rsid w:val="00A43912"/>
    <w:rsid w:val="00A4396A"/>
    <w:rsid w:val="00A462E3"/>
    <w:rsid w:val="00A47581"/>
    <w:rsid w:val="00A506A9"/>
    <w:rsid w:val="00A52F1B"/>
    <w:rsid w:val="00A54FD0"/>
    <w:rsid w:val="00A567E5"/>
    <w:rsid w:val="00A5717A"/>
    <w:rsid w:val="00A5719F"/>
    <w:rsid w:val="00A579B1"/>
    <w:rsid w:val="00A60115"/>
    <w:rsid w:val="00A622CD"/>
    <w:rsid w:val="00A62307"/>
    <w:rsid w:val="00A6331E"/>
    <w:rsid w:val="00A63749"/>
    <w:rsid w:val="00A64F74"/>
    <w:rsid w:val="00A72826"/>
    <w:rsid w:val="00A72E82"/>
    <w:rsid w:val="00A8354D"/>
    <w:rsid w:val="00A85F35"/>
    <w:rsid w:val="00A9335A"/>
    <w:rsid w:val="00A94F3A"/>
    <w:rsid w:val="00A9622A"/>
    <w:rsid w:val="00AA231E"/>
    <w:rsid w:val="00AA5836"/>
    <w:rsid w:val="00AC3BE9"/>
    <w:rsid w:val="00AC3CED"/>
    <w:rsid w:val="00AC455E"/>
    <w:rsid w:val="00AC5490"/>
    <w:rsid w:val="00AC5600"/>
    <w:rsid w:val="00AD0F46"/>
    <w:rsid w:val="00AD2DAF"/>
    <w:rsid w:val="00AD5C8E"/>
    <w:rsid w:val="00AD7F03"/>
    <w:rsid w:val="00AE1A98"/>
    <w:rsid w:val="00AE5578"/>
    <w:rsid w:val="00AE7750"/>
    <w:rsid w:val="00AE7FD1"/>
    <w:rsid w:val="00AF1382"/>
    <w:rsid w:val="00AF38BA"/>
    <w:rsid w:val="00AF44E4"/>
    <w:rsid w:val="00B0583C"/>
    <w:rsid w:val="00B07440"/>
    <w:rsid w:val="00B12D48"/>
    <w:rsid w:val="00B15B19"/>
    <w:rsid w:val="00B306D1"/>
    <w:rsid w:val="00B379A2"/>
    <w:rsid w:val="00B40B81"/>
    <w:rsid w:val="00B46A32"/>
    <w:rsid w:val="00B50656"/>
    <w:rsid w:val="00B5113B"/>
    <w:rsid w:val="00B5267D"/>
    <w:rsid w:val="00B53099"/>
    <w:rsid w:val="00B657E8"/>
    <w:rsid w:val="00B87658"/>
    <w:rsid w:val="00B87D5B"/>
    <w:rsid w:val="00B94F92"/>
    <w:rsid w:val="00B956E4"/>
    <w:rsid w:val="00B9713F"/>
    <w:rsid w:val="00BA28C0"/>
    <w:rsid w:val="00BA64FA"/>
    <w:rsid w:val="00BB0BF1"/>
    <w:rsid w:val="00BB1F1D"/>
    <w:rsid w:val="00BB3FE9"/>
    <w:rsid w:val="00BB4E83"/>
    <w:rsid w:val="00BB5521"/>
    <w:rsid w:val="00BB79E4"/>
    <w:rsid w:val="00BD2FC5"/>
    <w:rsid w:val="00BD3A55"/>
    <w:rsid w:val="00BE22A2"/>
    <w:rsid w:val="00BE708E"/>
    <w:rsid w:val="00BF3ED4"/>
    <w:rsid w:val="00C00EB6"/>
    <w:rsid w:val="00C016B7"/>
    <w:rsid w:val="00C0249B"/>
    <w:rsid w:val="00C05CB1"/>
    <w:rsid w:val="00C05F87"/>
    <w:rsid w:val="00C11BC9"/>
    <w:rsid w:val="00C11C19"/>
    <w:rsid w:val="00C13591"/>
    <w:rsid w:val="00C21EBC"/>
    <w:rsid w:val="00C23CF9"/>
    <w:rsid w:val="00C262BB"/>
    <w:rsid w:val="00C3284C"/>
    <w:rsid w:val="00C32996"/>
    <w:rsid w:val="00C360A7"/>
    <w:rsid w:val="00C37E73"/>
    <w:rsid w:val="00C448F4"/>
    <w:rsid w:val="00C44F3D"/>
    <w:rsid w:val="00C45D02"/>
    <w:rsid w:val="00C53599"/>
    <w:rsid w:val="00C57783"/>
    <w:rsid w:val="00C60008"/>
    <w:rsid w:val="00C6238D"/>
    <w:rsid w:val="00C62438"/>
    <w:rsid w:val="00C64495"/>
    <w:rsid w:val="00C720B9"/>
    <w:rsid w:val="00C74511"/>
    <w:rsid w:val="00C82B8A"/>
    <w:rsid w:val="00C82C73"/>
    <w:rsid w:val="00C84640"/>
    <w:rsid w:val="00C85542"/>
    <w:rsid w:val="00C9429E"/>
    <w:rsid w:val="00C95DD9"/>
    <w:rsid w:val="00C964D4"/>
    <w:rsid w:val="00CA2A73"/>
    <w:rsid w:val="00CA34D1"/>
    <w:rsid w:val="00CB0E3E"/>
    <w:rsid w:val="00CB29AB"/>
    <w:rsid w:val="00CB2C5A"/>
    <w:rsid w:val="00CB2E51"/>
    <w:rsid w:val="00CB4423"/>
    <w:rsid w:val="00CB5B0D"/>
    <w:rsid w:val="00CC12B5"/>
    <w:rsid w:val="00CC4EE3"/>
    <w:rsid w:val="00CD1FA0"/>
    <w:rsid w:val="00CD33FC"/>
    <w:rsid w:val="00CD6BAE"/>
    <w:rsid w:val="00CE0237"/>
    <w:rsid w:val="00CE2F62"/>
    <w:rsid w:val="00CF0E66"/>
    <w:rsid w:val="00CF11EB"/>
    <w:rsid w:val="00CF1F65"/>
    <w:rsid w:val="00CF218D"/>
    <w:rsid w:val="00D06C94"/>
    <w:rsid w:val="00D13499"/>
    <w:rsid w:val="00D138E6"/>
    <w:rsid w:val="00D20F96"/>
    <w:rsid w:val="00D213F4"/>
    <w:rsid w:val="00D26950"/>
    <w:rsid w:val="00D27EFB"/>
    <w:rsid w:val="00D30A5D"/>
    <w:rsid w:val="00D314E2"/>
    <w:rsid w:val="00D33FE9"/>
    <w:rsid w:val="00D44CE4"/>
    <w:rsid w:val="00D51E45"/>
    <w:rsid w:val="00D659E6"/>
    <w:rsid w:val="00D67570"/>
    <w:rsid w:val="00D720B0"/>
    <w:rsid w:val="00D73A4F"/>
    <w:rsid w:val="00D772DB"/>
    <w:rsid w:val="00D77516"/>
    <w:rsid w:val="00D834EA"/>
    <w:rsid w:val="00D85D4D"/>
    <w:rsid w:val="00D92B9A"/>
    <w:rsid w:val="00D94644"/>
    <w:rsid w:val="00D95990"/>
    <w:rsid w:val="00DA2F00"/>
    <w:rsid w:val="00DA3CD3"/>
    <w:rsid w:val="00DA41A7"/>
    <w:rsid w:val="00DA5151"/>
    <w:rsid w:val="00DA5C4A"/>
    <w:rsid w:val="00DA6F64"/>
    <w:rsid w:val="00DB1B83"/>
    <w:rsid w:val="00DB1F9A"/>
    <w:rsid w:val="00DB437B"/>
    <w:rsid w:val="00DB659C"/>
    <w:rsid w:val="00DB6769"/>
    <w:rsid w:val="00DB7E5A"/>
    <w:rsid w:val="00DC2E4B"/>
    <w:rsid w:val="00DC2F64"/>
    <w:rsid w:val="00DD1CC8"/>
    <w:rsid w:val="00DD21F4"/>
    <w:rsid w:val="00DD4059"/>
    <w:rsid w:val="00DD4886"/>
    <w:rsid w:val="00DD6609"/>
    <w:rsid w:val="00DD727F"/>
    <w:rsid w:val="00DE1D98"/>
    <w:rsid w:val="00DE76D1"/>
    <w:rsid w:val="00DF0CE9"/>
    <w:rsid w:val="00DF388A"/>
    <w:rsid w:val="00DF7431"/>
    <w:rsid w:val="00E0003E"/>
    <w:rsid w:val="00E00471"/>
    <w:rsid w:val="00E006B9"/>
    <w:rsid w:val="00E015AA"/>
    <w:rsid w:val="00E05D21"/>
    <w:rsid w:val="00E06C7C"/>
    <w:rsid w:val="00E12369"/>
    <w:rsid w:val="00E21893"/>
    <w:rsid w:val="00E3273A"/>
    <w:rsid w:val="00E33334"/>
    <w:rsid w:val="00E343E6"/>
    <w:rsid w:val="00E42B37"/>
    <w:rsid w:val="00E43BA9"/>
    <w:rsid w:val="00E55F81"/>
    <w:rsid w:val="00E56A7C"/>
    <w:rsid w:val="00E57A36"/>
    <w:rsid w:val="00E652B0"/>
    <w:rsid w:val="00E65761"/>
    <w:rsid w:val="00E66419"/>
    <w:rsid w:val="00E67879"/>
    <w:rsid w:val="00E75429"/>
    <w:rsid w:val="00E827B0"/>
    <w:rsid w:val="00EA02C7"/>
    <w:rsid w:val="00EA47E2"/>
    <w:rsid w:val="00EA562E"/>
    <w:rsid w:val="00EA730C"/>
    <w:rsid w:val="00EB39AE"/>
    <w:rsid w:val="00EB4C28"/>
    <w:rsid w:val="00EB71A6"/>
    <w:rsid w:val="00EC0DD9"/>
    <w:rsid w:val="00EC1EAD"/>
    <w:rsid w:val="00EC42B6"/>
    <w:rsid w:val="00EC523F"/>
    <w:rsid w:val="00EC5AAF"/>
    <w:rsid w:val="00EC5BF8"/>
    <w:rsid w:val="00EC5E5D"/>
    <w:rsid w:val="00ED21CF"/>
    <w:rsid w:val="00ED4EA9"/>
    <w:rsid w:val="00EE08A7"/>
    <w:rsid w:val="00EE79D2"/>
    <w:rsid w:val="00EE7C58"/>
    <w:rsid w:val="00EF44BF"/>
    <w:rsid w:val="00F01AF3"/>
    <w:rsid w:val="00F04D5C"/>
    <w:rsid w:val="00F06F4A"/>
    <w:rsid w:val="00F0723F"/>
    <w:rsid w:val="00F07C7E"/>
    <w:rsid w:val="00F07E8C"/>
    <w:rsid w:val="00F10C70"/>
    <w:rsid w:val="00F163D5"/>
    <w:rsid w:val="00F17FA2"/>
    <w:rsid w:val="00F245F5"/>
    <w:rsid w:val="00F3139D"/>
    <w:rsid w:val="00F313E2"/>
    <w:rsid w:val="00F3302C"/>
    <w:rsid w:val="00F36B33"/>
    <w:rsid w:val="00F4757B"/>
    <w:rsid w:val="00F500C8"/>
    <w:rsid w:val="00F64315"/>
    <w:rsid w:val="00F67B35"/>
    <w:rsid w:val="00F67BA0"/>
    <w:rsid w:val="00F83094"/>
    <w:rsid w:val="00F877E6"/>
    <w:rsid w:val="00F9150C"/>
    <w:rsid w:val="00F9203A"/>
    <w:rsid w:val="00FA72F7"/>
    <w:rsid w:val="00FB5A80"/>
    <w:rsid w:val="00FB780D"/>
    <w:rsid w:val="00FC0AE1"/>
    <w:rsid w:val="00FC227C"/>
    <w:rsid w:val="00FC284F"/>
    <w:rsid w:val="00FC4F8B"/>
    <w:rsid w:val="00FC5430"/>
    <w:rsid w:val="00FC5CD0"/>
    <w:rsid w:val="00FC6283"/>
    <w:rsid w:val="00FC74EC"/>
    <w:rsid w:val="00FD47A8"/>
    <w:rsid w:val="00FD704E"/>
    <w:rsid w:val="00FD71D7"/>
    <w:rsid w:val="00FE13E8"/>
    <w:rsid w:val="00FE225B"/>
    <w:rsid w:val="00FE38AC"/>
    <w:rsid w:val="00FE5761"/>
    <w:rsid w:val="00FF1AF0"/>
    <w:rsid w:val="00FF2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70EE"/>
  <w15:docId w15:val="{35A8FCCF-DA2A-481C-85BD-C709591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5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8354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headertext1">
    <w:name w:val="mailheadertext1"/>
    <w:basedOn w:val="a0"/>
    <w:rsid w:val="00DA5151"/>
    <w:rPr>
      <w:i w:val="0"/>
      <w:iCs w:val="0"/>
      <w:color w:val="000000"/>
      <w:sz w:val="18"/>
      <w:szCs w:val="18"/>
    </w:rPr>
  </w:style>
  <w:style w:type="paragraph" w:styleId="a4">
    <w:name w:val="header"/>
    <w:basedOn w:val="a"/>
    <w:link w:val="a5"/>
    <w:uiPriority w:val="99"/>
    <w:unhideWhenUsed/>
    <w:rsid w:val="00A9622A"/>
    <w:pPr>
      <w:tabs>
        <w:tab w:val="center" w:pos="4153"/>
        <w:tab w:val="right" w:pos="8306"/>
      </w:tabs>
      <w:snapToGrid w:val="0"/>
    </w:pPr>
    <w:rPr>
      <w:sz w:val="20"/>
      <w:szCs w:val="20"/>
    </w:rPr>
  </w:style>
  <w:style w:type="character" w:customStyle="1" w:styleId="a5">
    <w:name w:val="頁首 字元"/>
    <w:basedOn w:val="a0"/>
    <w:link w:val="a4"/>
    <w:uiPriority w:val="99"/>
    <w:rsid w:val="00A9622A"/>
    <w:rPr>
      <w:sz w:val="20"/>
      <w:szCs w:val="20"/>
    </w:rPr>
  </w:style>
  <w:style w:type="paragraph" w:styleId="a6">
    <w:name w:val="footer"/>
    <w:basedOn w:val="a"/>
    <w:link w:val="a7"/>
    <w:uiPriority w:val="99"/>
    <w:unhideWhenUsed/>
    <w:rsid w:val="00A9622A"/>
    <w:pPr>
      <w:tabs>
        <w:tab w:val="center" w:pos="4153"/>
        <w:tab w:val="right" w:pos="8306"/>
      </w:tabs>
      <w:snapToGrid w:val="0"/>
    </w:pPr>
    <w:rPr>
      <w:sz w:val="20"/>
      <w:szCs w:val="20"/>
    </w:rPr>
  </w:style>
  <w:style w:type="character" w:customStyle="1" w:styleId="a7">
    <w:name w:val="頁尾 字元"/>
    <w:basedOn w:val="a0"/>
    <w:link w:val="a6"/>
    <w:uiPriority w:val="99"/>
    <w:rsid w:val="00A9622A"/>
    <w:rPr>
      <w:sz w:val="20"/>
      <w:szCs w:val="20"/>
    </w:rPr>
  </w:style>
  <w:style w:type="paragraph" w:styleId="a8">
    <w:name w:val="List Paragraph"/>
    <w:basedOn w:val="a"/>
    <w:uiPriority w:val="34"/>
    <w:qFormat/>
    <w:rsid w:val="00847D4B"/>
    <w:pPr>
      <w:ind w:leftChars="200" w:left="480"/>
    </w:pPr>
  </w:style>
  <w:style w:type="paragraph" w:styleId="a9">
    <w:name w:val="Balloon Text"/>
    <w:basedOn w:val="a"/>
    <w:link w:val="aa"/>
    <w:uiPriority w:val="99"/>
    <w:semiHidden/>
    <w:unhideWhenUsed/>
    <w:rsid w:val="001C14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14FE"/>
    <w:rPr>
      <w:rFonts w:asciiTheme="majorHAnsi" w:eastAsiaTheme="majorEastAsia" w:hAnsiTheme="majorHAnsi" w:cstheme="majorBidi"/>
      <w:sz w:val="18"/>
      <w:szCs w:val="18"/>
    </w:rPr>
  </w:style>
  <w:style w:type="paragraph" w:styleId="ab">
    <w:name w:val="Plain Text"/>
    <w:aliases w:val=" 字元 字元 字元, 字元 字元,字元 字元 字元,字元 字元 字元 字元 字元,字元 字元"/>
    <w:basedOn w:val="a"/>
    <w:link w:val="ac"/>
    <w:rsid w:val="00806850"/>
    <w:rPr>
      <w:rFonts w:ascii="細明體" w:eastAsia="細明體" w:hAnsi="Courier New" w:cs="Courier New"/>
      <w:szCs w:val="24"/>
    </w:rPr>
  </w:style>
  <w:style w:type="character" w:customStyle="1" w:styleId="ac">
    <w:name w:val="純文字 字元"/>
    <w:aliases w:val=" 字元 字元 字元 字元, 字元 字元 字元1,字元 字元 字元 字元,字元 字元 字元 字元 字元 字元,字元 字元 字元1"/>
    <w:basedOn w:val="a0"/>
    <w:link w:val="ab"/>
    <w:rsid w:val="00806850"/>
    <w:rPr>
      <w:rFonts w:ascii="細明體" w:eastAsia="細明體" w:hAnsi="Courier New" w:cs="Courier New"/>
      <w:szCs w:val="24"/>
    </w:rPr>
  </w:style>
  <w:style w:type="paragraph" w:customStyle="1" w:styleId="ad">
    <w:name w:val="[基本段落]"/>
    <w:basedOn w:val="a"/>
    <w:rsid w:val="004C5FC5"/>
    <w:pPr>
      <w:autoSpaceDE w:val="0"/>
      <w:autoSpaceDN w:val="0"/>
      <w:adjustRightInd w:val="0"/>
      <w:spacing w:line="288" w:lineRule="auto"/>
      <w:jc w:val="both"/>
    </w:pPr>
    <w:rPr>
      <w:rFonts w:ascii="Adobe 明體 Std L" w:eastAsia="Adobe 明體 Std L" w:hAnsi="Times New Roman" w:cs="Adobe 明體 Std L"/>
      <w:color w:val="000000"/>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491025819">
      <w:bodyDiv w:val="1"/>
      <w:marLeft w:val="0"/>
      <w:marRight w:val="0"/>
      <w:marTop w:val="0"/>
      <w:marBottom w:val="0"/>
      <w:divBdr>
        <w:top w:val="none" w:sz="0" w:space="0" w:color="auto"/>
        <w:left w:val="none" w:sz="0" w:space="0" w:color="auto"/>
        <w:bottom w:val="none" w:sz="0" w:space="0" w:color="auto"/>
        <w:right w:val="none" w:sz="0" w:space="0" w:color="auto"/>
      </w:divBdr>
    </w:div>
    <w:div w:id="837967764">
      <w:bodyDiv w:val="1"/>
      <w:marLeft w:val="0"/>
      <w:marRight w:val="0"/>
      <w:marTop w:val="0"/>
      <w:marBottom w:val="0"/>
      <w:divBdr>
        <w:top w:val="none" w:sz="0" w:space="0" w:color="auto"/>
        <w:left w:val="none" w:sz="0" w:space="0" w:color="auto"/>
        <w:bottom w:val="none" w:sz="0" w:space="0" w:color="auto"/>
        <w:right w:val="none" w:sz="0" w:space="0" w:color="auto"/>
      </w:divBdr>
      <w:divsChild>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49917516">
      <w:bodyDiv w:val="1"/>
      <w:marLeft w:val="0"/>
      <w:marRight w:val="0"/>
      <w:marTop w:val="0"/>
      <w:marBottom w:val="0"/>
      <w:divBdr>
        <w:top w:val="none" w:sz="0" w:space="0" w:color="auto"/>
        <w:left w:val="none" w:sz="0" w:space="0" w:color="auto"/>
        <w:bottom w:val="none" w:sz="0" w:space="0" w:color="auto"/>
        <w:right w:val="none" w:sz="0" w:space="0" w:color="auto"/>
      </w:divBdr>
    </w:div>
    <w:div w:id="1139222098">
      <w:bodyDiv w:val="1"/>
      <w:marLeft w:val="0"/>
      <w:marRight w:val="0"/>
      <w:marTop w:val="0"/>
      <w:marBottom w:val="0"/>
      <w:divBdr>
        <w:top w:val="none" w:sz="0" w:space="0" w:color="auto"/>
        <w:left w:val="none" w:sz="0" w:space="0" w:color="auto"/>
        <w:bottom w:val="none" w:sz="0" w:space="0" w:color="auto"/>
        <w:right w:val="none" w:sz="0" w:space="0" w:color="auto"/>
      </w:divBdr>
    </w:div>
    <w:div w:id="1994915983">
      <w:bodyDiv w:val="1"/>
      <w:marLeft w:val="0"/>
      <w:marRight w:val="0"/>
      <w:marTop w:val="0"/>
      <w:marBottom w:val="0"/>
      <w:divBdr>
        <w:top w:val="none" w:sz="0" w:space="0" w:color="auto"/>
        <w:left w:val="none" w:sz="0" w:space="0" w:color="auto"/>
        <w:bottom w:val="none" w:sz="0" w:space="0" w:color="auto"/>
        <w:right w:val="none" w:sz="0" w:space="0" w:color="auto"/>
      </w:divBdr>
    </w:div>
    <w:div w:id="2088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882F-27A4-4E80-9143-0161BF75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xianghao</cp:lastModifiedBy>
  <cp:revision>85</cp:revision>
  <cp:lastPrinted>2025-03-04T03:40:00Z</cp:lastPrinted>
  <dcterms:created xsi:type="dcterms:W3CDTF">2025-02-19T07:23:00Z</dcterms:created>
  <dcterms:modified xsi:type="dcterms:W3CDTF">2026-06-17T05:46:00Z</dcterms:modified>
</cp:coreProperties>
</file>